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E1" w:rsidRDefault="00D76C9C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1.75pt">
            <v:imagedata r:id="rId5" o:title="ΗΕΑDER WORD ΓΙΑ ΕΓΓΡΑΦΑ"/>
          </v:shape>
        </w:pict>
      </w:r>
    </w:p>
    <w:p w:rsidR="00B940F0" w:rsidRDefault="00D76C9C">
      <w:pPr>
        <w:rPr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7pt;margin-top:6.65pt;width:471pt;height:0;z-index:251658240" o:connectortype="straight"/>
        </w:pict>
      </w:r>
    </w:p>
    <w:p w:rsidR="00A149C3" w:rsidRDefault="00B940F0" w:rsidP="00F3005B">
      <w:pPr>
        <w:ind w:left="5040"/>
        <w:rPr>
          <w:rFonts w:ascii="Times New Roman" w:hAnsi="Times New Roman" w:cs="Times New Roman"/>
          <w:sz w:val="28"/>
          <w:szCs w:val="28"/>
        </w:rPr>
      </w:pPr>
      <w:r w:rsidRPr="009259D1">
        <w:rPr>
          <w:rFonts w:ascii="Times New Roman" w:hAnsi="Times New Roman" w:cs="Times New Roman"/>
          <w:sz w:val="28"/>
          <w:szCs w:val="28"/>
        </w:rPr>
        <w:t xml:space="preserve">ΚΟΖΑΝΗ  </w:t>
      </w:r>
      <w:r w:rsidR="00F926A8">
        <w:rPr>
          <w:rFonts w:ascii="Times New Roman" w:hAnsi="Times New Roman" w:cs="Times New Roman"/>
          <w:sz w:val="28"/>
          <w:szCs w:val="28"/>
        </w:rPr>
        <w:t>26</w:t>
      </w:r>
      <w:r w:rsidRPr="009259D1">
        <w:rPr>
          <w:rFonts w:ascii="Times New Roman" w:hAnsi="Times New Roman" w:cs="Times New Roman"/>
          <w:sz w:val="28"/>
          <w:szCs w:val="28"/>
        </w:rPr>
        <w:t>/</w:t>
      </w:r>
      <w:r w:rsidR="00F926A8">
        <w:rPr>
          <w:rFonts w:ascii="Times New Roman" w:hAnsi="Times New Roman" w:cs="Times New Roman"/>
          <w:sz w:val="28"/>
          <w:szCs w:val="28"/>
        </w:rPr>
        <w:t>11</w:t>
      </w:r>
      <w:r w:rsidRPr="009259D1">
        <w:rPr>
          <w:rFonts w:ascii="Times New Roman" w:hAnsi="Times New Roman" w:cs="Times New Roman"/>
          <w:sz w:val="28"/>
          <w:szCs w:val="28"/>
        </w:rPr>
        <w:t>/202</w:t>
      </w:r>
      <w:r w:rsidR="00A149C3">
        <w:rPr>
          <w:rFonts w:ascii="Times New Roman" w:hAnsi="Times New Roman" w:cs="Times New Roman"/>
          <w:sz w:val="28"/>
          <w:szCs w:val="28"/>
        </w:rPr>
        <w:t>5</w:t>
      </w:r>
    </w:p>
    <w:p w:rsidR="00F926A8" w:rsidRPr="00A6029D" w:rsidRDefault="00F926A8" w:rsidP="00A6029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l-GR"/>
        </w:rPr>
      </w:pPr>
      <w:r w:rsidRPr="00A6029D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l-GR"/>
        </w:rPr>
        <w:t>Με το νέο πρόγραμμα των μα</w:t>
      </w:r>
      <w:r w:rsidR="004A5957" w:rsidRPr="00A6029D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l-GR"/>
        </w:rPr>
        <w:t>ζ</w:t>
      </w:r>
      <w:r w:rsidRPr="00A6029D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l-GR"/>
        </w:rPr>
        <w:t>ικών αποχωρήσεων</w:t>
      </w:r>
      <w:r w:rsidR="00A6029D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l-GR"/>
        </w:rPr>
        <w:t>,</w:t>
      </w:r>
    </w:p>
    <w:p w:rsidR="00F926A8" w:rsidRPr="00A6029D" w:rsidRDefault="00A6029D" w:rsidP="00A6029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l-GR"/>
        </w:rPr>
        <w:t>ε</w:t>
      </w:r>
      <w:r w:rsidR="00F926A8" w:rsidRPr="00A6029D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l-GR"/>
        </w:rPr>
        <w:t>πιταχύνεται η οικονομική και πληθυσμιακή κατάρρευση της περιοχής</w:t>
      </w:r>
      <w:r w:rsidR="00071318" w:rsidRPr="00A6029D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l-GR"/>
        </w:rPr>
        <w:t>.</w:t>
      </w:r>
    </w:p>
    <w:p w:rsidR="0040306C" w:rsidRPr="00A6029D" w:rsidRDefault="00F926A8" w:rsidP="00A6029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l-GR"/>
        </w:rPr>
      </w:pPr>
      <w:r w:rsidRPr="00A6029D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l-GR"/>
        </w:rPr>
        <w:t>Κανένα ορατό σχέδιο για ανάκαμψη</w:t>
      </w:r>
      <w:r w:rsidR="00071318" w:rsidRPr="00A6029D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l-GR"/>
        </w:rPr>
        <w:t>.</w:t>
      </w:r>
    </w:p>
    <w:p w:rsidR="0040306C" w:rsidRPr="0040306C" w:rsidRDefault="0040306C" w:rsidP="0040306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l-GR"/>
        </w:rPr>
      </w:pPr>
    </w:p>
    <w:p w:rsidR="00F926A8" w:rsidRPr="00F926A8" w:rsidRDefault="00F926A8" w:rsidP="00F9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30089E" w:rsidRPr="00F926A8" w:rsidRDefault="00F926A8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   </w:t>
      </w:r>
      <w:r w:rsidR="00E2263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Οι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τελευταίες πράξεις του δράματος γράφονται με τις μαζικές αποχωρήσεις των εργαζομένων στη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ΔΕΗ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από σταθμούς και ορυχεία.</w:t>
      </w:r>
    </w:p>
    <w:p w:rsidR="00F926A8" w:rsidRPr="00F926A8" w:rsidRDefault="0030089E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  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Με δεδομένες τις αποφάσεις 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της κυβέρνησης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για το οριστικό κλείσιμο του 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ΑΗΣ </w:t>
      </w:r>
      <w:r w:rsid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γίου </w:t>
      </w:r>
      <w:r w:rsid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Δ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ημητρίου και των 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ρυχείων και 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έπειτα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από ένα χρόνο της Πτολεμαΐδας 5</w:t>
      </w:r>
      <w:r w:rsid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η </w:t>
      </w:r>
      <w:r w:rsid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ΔΕΗ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χρηματοδοτεί πρόγραμμα εθελούσιας εξόδου στο οποίο προστρέχουν εκατοντάδες εργαζόμενοι βλέποντας το αβέβαιο μέλλον που τους περιμένει.</w:t>
      </w:r>
    </w:p>
    <w:p w:rsidR="00F926A8" w:rsidRPr="00F926A8" w:rsidRDefault="00F926A8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  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Εξέπνευσαν και </w:t>
      </w:r>
      <w:r w:rsidR="00E2263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οι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τελευταίες ελπίδες για αλλαγή πλεύσ</w:t>
      </w:r>
      <w:r w:rsidR="00E2263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η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ς της κυβέρνησης όσον αφορά τον ξα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φνικό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θάνατο της περιοχής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επιμένοντας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στ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η βίαι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η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proofErr w:type="spellStart"/>
      <w:r w:rsidR="0030089E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πολιγν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ι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τοποίηση</w:t>
      </w:r>
      <w:proofErr w:type="spellEnd"/>
      <w:r w:rsidR="00094100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με πρόσ</w:t>
      </w:r>
      <w:r w:rsidR="0030089E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χη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μα το τέλος των ορ</w:t>
      </w:r>
      <w:r w:rsidR="0030089E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υκτών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καυσίμων.</w:t>
      </w:r>
    </w:p>
    <w:p w:rsidR="00F926A8" w:rsidRPr="00F926A8" w:rsidRDefault="0030089E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 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Η κυβέρνηση πανηγύριζε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όταν πήρε την απόφαση να κλείσει τα εργοστάσια παραγωγής ενέργειας από 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λιγνίτη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Π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αρ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όλο που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η χώρα μας ήταν απόλυτη συμβατή με τις διεθν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ής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περιβαλλοντολογικές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συνθήκες και παρά τις πολιτικές τ</w:t>
      </w:r>
      <w:r w:rsidR="00646E05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ω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ν άλλων ευρωπαϊκών χωρών  σε σχέση με τα 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ορυκτά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  καύσιμα</w:t>
      </w:r>
      <w:r w:rsidR="00646E05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και τους λιγνίτες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:rsidR="00F926A8" w:rsidRPr="00F926A8" w:rsidRDefault="0030089E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  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ο σχέδιο της 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βία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ιης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proofErr w:type="spellStart"/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ιγν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τοποίηση</w:t>
      </w:r>
      <w:r w:rsidR="00646E05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ς</w:t>
      </w:r>
      <w:proofErr w:type="spellEnd"/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κλείνοντας ακόμα και την πιο σύγχρονη μονάδα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Π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τολεμαΐδα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5</w:t>
      </w:r>
      <w:r w:rsidR="00B04F9B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η οποία κόστισε 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2 δις ευρώ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στον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ελληνικό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λα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ό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οδηγ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εί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τη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ν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χώρα στην απόλυτη εξά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ρ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τιση από το φυσικό αέριο και την περιοχή μας στην πληθυσμιακή και οικονομική </w:t>
      </w:r>
      <w:r w:rsidR="009F33EF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κ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ατάρρευση,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ενώ παράλληλα </w:t>
      </w:r>
      <w:r w:rsidR="00646E05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δεν φρόντισε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να υπάρχει ένα ελάχιστο σχέδιο μετάβασης που να δημιουργεί</w:t>
      </w:r>
      <w:r w:rsidR="009F33EF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προϋποθέσεις δημιουργίας θέσεων εργασίας και συγκράτηση</w:t>
      </w:r>
      <w:r w:rsidR="00646E05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ς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του πληθυσμού και κυρίως </w:t>
      </w:r>
      <w:r w:rsidR="00646E05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των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νέων. </w:t>
      </w:r>
    </w:p>
    <w:p w:rsidR="00970A9E" w:rsidRDefault="00E91D6A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</w:t>
      </w:r>
      <w:r w:rsidR="00970A9E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40306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Η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κυβέρνηση 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ανακοίνω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σ</w:t>
      </w:r>
      <w:r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ε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το τέλος των </w:t>
      </w:r>
      <w:r w:rsidR="00646E05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ορυκτών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καυσίμων</w:t>
      </w:r>
      <w:r w:rsidR="00646E05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πανηγυρίζει για τ</w:t>
      </w:r>
      <w:r w:rsidR="00646E05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ις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συμφωνίες αξιοποίησης τ</w:t>
      </w:r>
      <w:r w:rsidR="00646E05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ω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ν κοιτασμάτων του φυσικού αερίου, καθώς και για τη διακίνηση του υγροποιημένου φυσικού αερίου ως κόμβος διανομής στα </w:t>
      </w:r>
      <w:r w:rsidR="00970A9E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Β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αλκάνια</w:t>
      </w:r>
      <w:r w:rsidR="00B04F9B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και την Ανατολική Ευρώπη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:rsidR="00071318" w:rsidRDefault="00071318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F926A8" w:rsidRPr="00B04F9B" w:rsidRDefault="0036054A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  </w:t>
      </w:r>
      <w:r w:rsidR="0040306C" w:rsidRPr="00B04F9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Α</w:t>
      </w:r>
      <w:r w:rsidR="00F926A8" w:rsidRPr="00B04F9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ντί για σχέδιο μετάβασης</w:t>
      </w:r>
      <w:r w:rsidR="00970A9E" w:rsidRPr="00B04F9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:</w:t>
      </w:r>
      <w:r w:rsidR="00F926A8" w:rsidRPr="00B04F9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 </w:t>
      </w:r>
    </w:p>
    <w:p w:rsidR="00F926A8" w:rsidRPr="00F926A8" w:rsidRDefault="00F926A8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F926A8" w:rsidRPr="00D13E6D" w:rsidRDefault="00F926A8" w:rsidP="00D13E6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Στέλνουν τους νέους </w:t>
      </w:r>
      <w:r w:rsidR="00646E05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για δήθεν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σεμινάρια επιμ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όρφωσης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που γίνονται διαδικτυακά απ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ό εταιρίες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που έχουν έδρα την 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θήνα. </w:t>
      </w:r>
    </w:p>
    <w:p w:rsidR="00F926A8" w:rsidRPr="00D13E6D" w:rsidRDefault="00F926A8" w:rsidP="00D13E6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lastRenderedPageBreak/>
        <w:t xml:space="preserve">Γέμισαν την περιοχή με </w:t>
      </w:r>
      <w:proofErr w:type="spellStart"/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φωτοβολταϊκά</w:t>
      </w:r>
      <w:proofErr w:type="spellEnd"/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και ανεμογεννήτριες</w:t>
      </w:r>
      <w:r w:rsidR="00EF4782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δώρο σε 5 μεγάλες εταιρείες χωρίς κανένα ανταποδοτικό όφελος</w:t>
      </w:r>
      <w:r w:rsidR="00646E05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θέσεων εργασίας ή φθηνότερης ενέργειας. </w:t>
      </w:r>
    </w:p>
    <w:p w:rsidR="00F926A8" w:rsidRPr="00D13E6D" w:rsidRDefault="00F926A8" w:rsidP="00D13E6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Επεξεργάζονται σενάρια να </w:t>
      </w:r>
      <w:r w:rsidR="002B5FB9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διαχειρίζεται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η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περιοχή 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μας 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τα σκουπίδια της μισής χώρας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:rsidR="00F926A8" w:rsidRPr="00D13E6D" w:rsidRDefault="00F926A8" w:rsidP="00D13E6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Την ανάπλαση των 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ορυχείων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τη φόρτωσαν στο σχέδιο μετάβασης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:rsidR="00F926A8" w:rsidRPr="00D13E6D" w:rsidRDefault="00F926A8" w:rsidP="00D13E6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Από τα σενάρια του </w:t>
      </w:r>
      <w:r w:rsidR="00EF4782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Λ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ευκού </w:t>
      </w:r>
      <w:r w:rsidR="00EF4782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Δ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ρ</w:t>
      </w:r>
      <w:r w:rsidR="00EF4782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άκ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ου μας πήγαν στα λεγόμενα </w:t>
      </w:r>
      <w:r w:rsidR="00EF4782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l-GR"/>
        </w:rPr>
        <w:t>Data</w:t>
      </w:r>
      <w:r w:rsidR="00EF4782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proofErr w:type="spellStart"/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center</w:t>
      </w:r>
      <w:proofErr w:type="spellEnd"/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:rsidR="00F926A8" w:rsidRPr="00D13E6D" w:rsidRDefault="00EF4782" w:rsidP="00D13E6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Η</w:t>
      </w:r>
      <w:r w:rsidR="00F926A8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σιδηρ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οδρομική σύνδεση </w:t>
      </w:r>
      <w:r w:rsidR="00F926A8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πήγε 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σ</w:t>
      </w:r>
      <w:r w:rsidR="00F926A8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το 2044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 αφού ολοκληρ</w:t>
      </w:r>
      <w:r w:rsidR="00B04F9B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ω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θ</w:t>
      </w:r>
      <w:r w:rsidR="00B04F9B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ούν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F926A8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όλες οι γραμμές της επέκτασης του μετρό των 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</w:t>
      </w:r>
      <w:r w:rsidR="00F926A8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θηνών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:rsidR="00F926A8" w:rsidRPr="00D13E6D" w:rsidRDefault="00F926A8" w:rsidP="00D13E6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Τα </w:t>
      </w:r>
      <w:r w:rsidR="00646E05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κίνητρα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για επενδύσεις είναι ελάχιστα και δεν δημιουργούν κανένα επ</w:t>
      </w:r>
      <w:r w:rsidR="00646E05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ενδυτικό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ενδιαφέρον.</w:t>
      </w:r>
    </w:p>
    <w:p w:rsidR="00F926A8" w:rsidRPr="00D13E6D" w:rsidRDefault="00F926A8" w:rsidP="00D13E6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</w:t>
      </w:r>
      <w:r w:rsidR="00EF4782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EF4782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Π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ανεπιστήμιο αποδυναμώνεται</w:t>
      </w:r>
      <w:r w:rsidR="00646E05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χρόνο με το χρόνο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:rsidR="00F926A8" w:rsidRPr="00D13E6D" w:rsidRDefault="00F926A8" w:rsidP="00D13E6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Στ</w:t>
      </w:r>
      <w:r w:rsidR="00646E05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ον 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αγροτικό και κτηνοτροφικό τομέα 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η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EF4782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εγκατάλειψη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συνεχίζεται αφού δεν υπάρχει κανένα σχέδιο για βελτίωση των υποδομών και για εκσυγχρονισμό της παραγωγής και ενίσχυση των αγροτών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:rsidR="00F926A8" w:rsidRPr="00D13E6D" w:rsidRDefault="00F926A8" w:rsidP="00D13E6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Στον τουρισμό επίσης δεν υπάρχει κανένα σχέδιο για αξιοποίηση των λιμνών</w:t>
      </w:r>
      <w:r w:rsidR="00646E05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, 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των ορυχείων</w:t>
      </w:r>
      <w:r w:rsidR="00646E05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, 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των εργοστασίων</w:t>
      </w:r>
      <w:r w:rsidR="00B04F9B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B04F9B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Ό</w:t>
      </w:r>
      <w:r w:rsidR="00EF4782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σο για την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βιομηχανική κληρονομιά </w:t>
      </w:r>
      <w:r w:rsidR="00BB59C2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δεν γίνεται καμιά κουβέντα </w:t>
      </w:r>
      <w:r w:rsidR="00970A9E"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αναμασιούνται</w:t>
      </w:r>
      <w:r w:rsidRPr="00D13E6D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διαρκώς τα τετριμμένα του πολιτιστικού αποθέματος. </w:t>
      </w:r>
    </w:p>
    <w:p w:rsidR="00F926A8" w:rsidRPr="00F926A8" w:rsidRDefault="00F926A8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F926A8" w:rsidRPr="00F926A8" w:rsidRDefault="00970A9E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 </w:t>
      </w:r>
      <w:r w:rsidR="00BB59C2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F926A8" w:rsidRPr="00F926A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Τελειώσαμε και μ</w:t>
      </w:r>
      <w:r w:rsidR="00BB59C2" w:rsidRPr="003517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είναμε</w:t>
      </w:r>
      <w:r w:rsidR="00F926A8" w:rsidRPr="00F926A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 xml:space="preserve"> μονάχοι </w:t>
      </w:r>
    </w:p>
    <w:p w:rsidR="00F926A8" w:rsidRPr="00F926A8" w:rsidRDefault="00F926A8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F926A8" w:rsidRPr="00F926A8" w:rsidRDefault="00970A9E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 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Μείναμε μόνο </w:t>
      </w:r>
      <w:r w:rsidR="00BB59C2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οι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συνταξιούχοι </w:t>
      </w:r>
      <w:r w:rsidR="00B04F9B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να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βλέπουμε τα παιδιά μας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ν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 φεύγουν και την περιοχή να αδειάζει. </w:t>
      </w:r>
    </w:p>
    <w:p w:rsidR="00F926A8" w:rsidRPr="00F926A8" w:rsidRDefault="00970A9E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Έστω και τη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ν ύστατη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στιγμή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Β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ουλευτές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Π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εριφέρεια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Δ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ήμοι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Ε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πιμελητήρια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Σ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υνδικάτα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και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συλλογικότητες να συντονιστούμε </w:t>
      </w:r>
      <w:r w:rsid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ώστε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να διεκδικήσουμε να υπάρξει επιτέλους ένα σχέδιο </w:t>
      </w:r>
      <w:r w:rsid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για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να σταματήσει ο κατήφορος. </w:t>
      </w:r>
    </w:p>
    <w:p w:rsidR="00F926A8" w:rsidRPr="00071318" w:rsidRDefault="00071318" w:rsidP="0007131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Ν</w:t>
      </w:r>
      <w:r w:rsidR="00F926A8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 παραταθεί η λειτουργία των μονάδων </w:t>
      </w:r>
    </w:p>
    <w:p w:rsidR="00F926A8" w:rsidRPr="00071318" w:rsidRDefault="00CD39C7" w:rsidP="0007131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Ν</w:t>
      </w:r>
      <w:r w:rsidR="00F926A8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 κατασκευαστεί το σιδηροδρομικό δίκτυο</w:t>
      </w:r>
    </w:p>
    <w:p w:rsidR="00F926A8" w:rsidRPr="00071318" w:rsidRDefault="00F926A8" w:rsidP="0007131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Να </w:t>
      </w:r>
      <w:r w:rsidR="00BB59C2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ενισχυθούν 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οι υποδομές των αγρο</w:t>
      </w:r>
      <w:r w:rsidR="00BB59C2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τών, 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στην αγροτική οικονομία με σοβαρές ενισχύσεις των νέων αγροτών</w:t>
      </w:r>
      <w:r w:rsidR="00BB59C2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με αρδευτικά</w:t>
      </w:r>
      <w:r w:rsidR="00BB59C2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βιομηχανί</w:t>
      </w:r>
      <w:r w:rsidR="00BB59C2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ε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ς και βιοτεχνίες για τη </w:t>
      </w:r>
      <w:r w:rsidR="00BB59C2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διαλογή και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τη</w:t>
      </w:r>
      <w:r w:rsidR="00BB59C2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ν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συσκευασία των προϊόντων έτσι ώστε ο αγροτικός τομέας να πάει σε ένα άλλο επίπεδο</w:t>
      </w:r>
      <w:r w:rsidR="00AC4ADD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:rsidR="00F926A8" w:rsidRPr="00071318" w:rsidRDefault="00F926A8" w:rsidP="0007131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Να </w:t>
      </w:r>
      <w:r w:rsidR="00AC4ADD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δοθεί ηλεκτρικός 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χώρος στην αυτοδιοίκηση</w:t>
      </w:r>
      <w:r w:rsidR="00AC4ADD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, 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τους αγρότες και τους επιχειρηματίες για να μειωθεί το κόστος ενέργει</w:t>
      </w:r>
      <w:r w:rsidR="00382A7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ς</w:t>
      </w:r>
      <w:r w:rsidR="008D31E3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:rsidR="00F926A8" w:rsidRPr="00071318" w:rsidRDefault="00F926A8" w:rsidP="0007131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Να </w:t>
      </w:r>
      <w:r w:rsidR="00AC4ADD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ενισχυθεί 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το </w:t>
      </w:r>
      <w:r w:rsidR="008D31E3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Π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ανεπιστήμιο με δυναμικές σχολές</w:t>
      </w:r>
      <w:r w:rsidR="00AC4ADD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:rsidR="00CD39C7" w:rsidRDefault="00F926A8" w:rsidP="0007131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 κατήφορος</w:t>
      </w:r>
      <w:r w:rsidR="00AC4ADD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η </w:t>
      </w:r>
      <w:r w:rsidR="00AC4ADD"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εγκατάλειψη</w:t>
      </w:r>
      <w:r w:rsidR="008D31E3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, 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η παρακμή είναι εμφαν</w:t>
      </w:r>
      <w:r w:rsidR="008D31E3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ής</w:t>
      </w:r>
      <w:r w:rsidRPr="0007131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σε κάθε τομέα</w:t>
      </w:r>
      <w:r w:rsid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:rsidR="00F926A8" w:rsidRPr="00CD39C7" w:rsidRDefault="00F926A8" w:rsidP="00CD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 Τ</w:t>
      </w:r>
      <w:r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α </w:t>
      </w:r>
      <w:r w:rsidR="00AC4ADD"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χωριά</w:t>
      </w:r>
      <w:r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έχουν ήδη αδειάσει</w:t>
      </w:r>
      <w:r w:rsid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μένουν μόνο κάποια</w:t>
      </w:r>
      <w:r w:rsidR="00AC4ADD"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α</w:t>
      </w:r>
      <w:r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στικά κέντρα της </w:t>
      </w:r>
      <w:r w:rsidR="00AC4ADD"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Κ</w:t>
      </w:r>
      <w:r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οζάνης</w:t>
      </w:r>
      <w:r w:rsidR="00AC4ADD"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 της</w:t>
      </w:r>
      <w:r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AC4ADD"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Πτολεμαΐδας, </w:t>
      </w:r>
      <w:r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της </w:t>
      </w:r>
      <w:r w:rsidR="00AC4ADD"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Φ</w:t>
      </w:r>
      <w:r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λώρινας τα οποία και αυτά </w:t>
      </w:r>
      <w:r w:rsidR="00AC4ADD"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αδειάζουν</w:t>
      </w:r>
      <w:r w:rsidR="003517F9"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με</w:t>
      </w:r>
      <w:r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ταχύτητα. </w:t>
      </w:r>
    </w:p>
    <w:p w:rsidR="00F926A8" w:rsidRDefault="00CD39C7" w:rsidP="00CD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  </w:t>
      </w:r>
      <w:r w:rsidR="00F926A8"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Μια βόλτα τα β</w:t>
      </w:r>
      <w:r w:rsidR="003517F9"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ράδια </w:t>
      </w:r>
      <w:r w:rsidR="00F926A8"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θα πείσει κάθε δύσπιστο. </w:t>
      </w:r>
    </w:p>
    <w:p w:rsidR="00F338AB" w:rsidRPr="00CD39C7" w:rsidRDefault="00F338AB" w:rsidP="00CD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F926A8" w:rsidRPr="00CD39C7" w:rsidRDefault="003517F9" w:rsidP="00CD39C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Οι </w:t>
      </w:r>
      <w:r w:rsidR="00F926A8"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παραγωγικές ηλικίες των 25 με 55 που ακόμα έχουν μείνει στην περιοχή μας προσπαθούν να επιβιώσουν με πολύ χαμηλούς </w:t>
      </w:r>
      <w:r w:rsidR="00F926A8" w:rsidRPr="00CD39C7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lastRenderedPageBreak/>
        <w:t>μισθούς σε μία ηλικία που πρέπει να μεγαλώσουν παιδιά και έχουν ανάγκη να διασκεδάσουν και να ταξιδέψουν. </w:t>
      </w:r>
    </w:p>
    <w:p w:rsidR="003517F9" w:rsidRPr="00F926A8" w:rsidRDefault="003517F9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F926A8" w:rsidRPr="00F926A8" w:rsidRDefault="003517F9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 </w:t>
      </w:r>
      <w:r w:rsidR="00F926A8" w:rsidRPr="00F926A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Τελειώσαμε και μείναμε μονάχοι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.</w:t>
      </w:r>
      <w:r w:rsidR="00F926A8" w:rsidRPr="00F926A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 </w:t>
      </w:r>
    </w:p>
    <w:p w:rsidR="00F926A8" w:rsidRPr="00F926A8" w:rsidRDefault="00F926A8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F926A8" w:rsidRPr="00F926A8" w:rsidRDefault="00366E40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 </w:t>
      </w:r>
      <w:r w:rsidR="0069652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Είμαστε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η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περιοχή που οι συνταξιούχοι είναι η μεγαλύτερη πλειοψηφία και με τις όποιες συντάξεις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μας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στηρίζουμε τα παιδιά μας και την οικονομία της περιοχής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:rsidR="00F926A8" w:rsidRPr="00F926A8" w:rsidRDefault="00366E40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</w:t>
      </w:r>
      <w:r w:rsidR="0069652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Έχουμε όμως μέσα μας ακόμα τ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η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φλόγα της αντίστασης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της αντίδρασης απέναντι στ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ις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δραματικές για τη περιοχή εξελίξεις.</w:t>
      </w:r>
    </w:p>
    <w:p w:rsidR="00F926A8" w:rsidRPr="00F926A8" w:rsidRDefault="00366E40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</w:t>
      </w:r>
      <w:r w:rsidR="0069652C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Είμαστε πάντα παρόντες σε κάθε κινητοποίηση όμως δυστυχώς οι θεσμοί που διοικούν την περιοχή δεν στέκονται στο ύψος των περιστάσεων και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οι αντιδράσεις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τους </w:t>
      </w:r>
      <w:r w:rsidR="008D31E3" w:rsidRPr="008D31E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“</w:t>
      </w:r>
      <w:r w:rsidR="00F926A8" w:rsidRPr="008D31E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 xml:space="preserve"> δήθεν</w:t>
      </w:r>
      <w:r w:rsidR="008D31E3" w:rsidRPr="008D31E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 xml:space="preserve"> ”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και </w:t>
      </w:r>
      <w:r w:rsidR="00F926A8" w:rsidRPr="008D31E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χλιαρές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απέναντι στην κυβέρνηση η οποία βιάζεται να μας ξεφορτωθεί.</w:t>
      </w:r>
    </w:p>
    <w:p w:rsidR="00F926A8" w:rsidRPr="00F926A8" w:rsidRDefault="0069652C" w:rsidP="00F9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 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Εάν δεν υπάρ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ξ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ει μία σύσσωμ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η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αντίδραση το μέλλον των παιδιών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μας,</w:t>
      </w:r>
      <w:r w:rsidR="00F926A8" w:rsidRPr="00F926A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το μέλλον της περιοχής είναι </w:t>
      </w:r>
      <w:r w:rsidR="00F926A8" w:rsidRPr="00CD39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προδιαγεγραμμένο</w:t>
      </w:r>
      <w:r w:rsidRPr="00CD39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.</w:t>
      </w:r>
    </w:p>
    <w:p w:rsidR="00F926A8" w:rsidRPr="00F926A8" w:rsidRDefault="00F926A8" w:rsidP="00F3005B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F926A8" w:rsidRDefault="00F926A8" w:rsidP="00F3005B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F926A8" w:rsidRDefault="00F926A8" w:rsidP="00F3005B">
      <w:pPr>
        <w:ind w:left="5040"/>
        <w:rPr>
          <w:rFonts w:ascii="Times New Roman" w:hAnsi="Times New Roman" w:cs="Times New Roman"/>
          <w:sz w:val="28"/>
          <w:szCs w:val="28"/>
        </w:rPr>
      </w:pPr>
    </w:p>
    <w:sectPr w:rsidR="00F926A8" w:rsidSect="00CD39C7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36D"/>
    <w:multiLevelType w:val="hybridMultilevel"/>
    <w:tmpl w:val="FB105BC4"/>
    <w:lvl w:ilvl="0" w:tplc="2D6E5F62">
      <w:start w:val="1"/>
      <w:numFmt w:val="bullet"/>
      <w:lvlText w:val="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04E3C"/>
    <w:multiLevelType w:val="hybridMultilevel"/>
    <w:tmpl w:val="476C5404"/>
    <w:lvl w:ilvl="0" w:tplc="BFE8B1E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65111"/>
    <w:multiLevelType w:val="hybridMultilevel"/>
    <w:tmpl w:val="7D1046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94645"/>
    <w:multiLevelType w:val="hybridMultilevel"/>
    <w:tmpl w:val="F9CCC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16409"/>
    <w:multiLevelType w:val="hybridMultilevel"/>
    <w:tmpl w:val="1680929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A3A20"/>
    <w:multiLevelType w:val="hybridMultilevel"/>
    <w:tmpl w:val="5AD29522"/>
    <w:lvl w:ilvl="0" w:tplc="8BB2A70E">
      <w:start w:val="1"/>
      <w:numFmt w:val="bullet"/>
      <w:lvlText w:val="–"/>
      <w:lvlJc w:val="left"/>
      <w:pPr>
        <w:ind w:left="1080" w:hanging="360"/>
      </w:pPr>
      <w:rPr>
        <w:rFonts w:ascii="Tw Cen MT Condensed" w:hAnsi="Tw Cen MT Condensed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D35CD"/>
    <w:multiLevelType w:val="hybridMultilevel"/>
    <w:tmpl w:val="916EBA0E"/>
    <w:lvl w:ilvl="0" w:tplc="F516DDB2">
      <w:start w:val="1"/>
      <w:numFmt w:val="bullet"/>
      <w:lvlText w:val="—"/>
      <w:lvlJc w:val="left"/>
      <w:pPr>
        <w:ind w:left="720" w:hanging="360"/>
      </w:pPr>
      <w:rPr>
        <w:rFonts w:ascii="Viner Hand ITC" w:hAnsi="Viner Hand ITC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164B0"/>
    <w:multiLevelType w:val="hybridMultilevel"/>
    <w:tmpl w:val="E7BCD8A4"/>
    <w:lvl w:ilvl="0" w:tplc="BFE8B1E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508FB"/>
    <w:multiLevelType w:val="hybridMultilevel"/>
    <w:tmpl w:val="539046BC"/>
    <w:lvl w:ilvl="0" w:tplc="2D6E5F62">
      <w:start w:val="1"/>
      <w:numFmt w:val="bullet"/>
      <w:lvlText w:val="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95D7A"/>
    <w:multiLevelType w:val="hybridMultilevel"/>
    <w:tmpl w:val="C68A30EA"/>
    <w:lvl w:ilvl="0" w:tplc="2D6E5F62">
      <w:start w:val="1"/>
      <w:numFmt w:val="bullet"/>
      <w:lvlText w:val="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F3854"/>
    <w:multiLevelType w:val="hybridMultilevel"/>
    <w:tmpl w:val="53181E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80D66"/>
    <w:multiLevelType w:val="hybridMultilevel"/>
    <w:tmpl w:val="7C346238"/>
    <w:lvl w:ilvl="0" w:tplc="BFE8B1E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62BF6"/>
    <w:multiLevelType w:val="hybridMultilevel"/>
    <w:tmpl w:val="6C649640"/>
    <w:lvl w:ilvl="0" w:tplc="BFE8B1E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6B1AFF"/>
    <w:multiLevelType w:val="hybridMultilevel"/>
    <w:tmpl w:val="BD3E8E6E"/>
    <w:lvl w:ilvl="0" w:tplc="2D6E5F62">
      <w:start w:val="1"/>
      <w:numFmt w:val="bullet"/>
      <w:lvlText w:val="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E70CC"/>
    <w:multiLevelType w:val="hybridMultilevel"/>
    <w:tmpl w:val="16FC0192"/>
    <w:lvl w:ilvl="0" w:tplc="FBC2D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3"/>
  </w:num>
  <w:num w:numId="9">
    <w:abstractNumId w:val="7"/>
  </w:num>
  <w:num w:numId="10">
    <w:abstractNumId w:val="1"/>
  </w:num>
  <w:num w:numId="11">
    <w:abstractNumId w:val="0"/>
  </w:num>
  <w:num w:numId="12">
    <w:abstractNumId w:val="6"/>
  </w:num>
  <w:num w:numId="13">
    <w:abstractNumId w:val="5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993"/>
    <w:rsid w:val="00071318"/>
    <w:rsid w:val="00094100"/>
    <w:rsid w:val="000A2448"/>
    <w:rsid w:val="0011580E"/>
    <w:rsid w:val="00122107"/>
    <w:rsid w:val="0015564B"/>
    <w:rsid w:val="001A4153"/>
    <w:rsid w:val="001C4773"/>
    <w:rsid w:val="001D1A46"/>
    <w:rsid w:val="001D442B"/>
    <w:rsid w:val="00207C26"/>
    <w:rsid w:val="00271BFB"/>
    <w:rsid w:val="002941EC"/>
    <w:rsid w:val="002A7C73"/>
    <w:rsid w:val="002B5FB9"/>
    <w:rsid w:val="002E2B43"/>
    <w:rsid w:val="0030089E"/>
    <w:rsid w:val="003517F9"/>
    <w:rsid w:val="00355079"/>
    <w:rsid w:val="0036054A"/>
    <w:rsid w:val="00366E40"/>
    <w:rsid w:val="00382A76"/>
    <w:rsid w:val="00387B52"/>
    <w:rsid w:val="003C5670"/>
    <w:rsid w:val="003E1B5F"/>
    <w:rsid w:val="003F60ED"/>
    <w:rsid w:val="0040306C"/>
    <w:rsid w:val="00407F69"/>
    <w:rsid w:val="00435986"/>
    <w:rsid w:val="004429E1"/>
    <w:rsid w:val="00442EE7"/>
    <w:rsid w:val="004519FE"/>
    <w:rsid w:val="00463441"/>
    <w:rsid w:val="00465EB9"/>
    <w:rsid w:val="004946B7"/>
    <w:rsid w:val="004A5957"/>
    <w:rsid w:val="00502B40"/>
    <w:rsid w:val="005125CD"/>
    <w:rsid w:val="005979D3"/>
    <w:rsid w:val="00610197"/>
    <w:rsid w:val="0061139D"/>
    <w:rsid w:val="006241D5"/>
    <w:rsid w:val="00643F34"/>
    <w:rsid w:val="00646E05"/>
    <w:rsid w:val="00686D79"/>
    <w:rsid w:val="0069652C"/>
    <w:rsid w:val="006B6290"/>
    <w:rsid w:val="00711A96"/>
    <w:rsid w:val="007456B2"/>
    <w:rsid w:val="0075531C"/>
    <w:rsid w:val="007D1001"/>
    <w:rsid w:val="007E735A"/>
    <w:rsid w:val="007F3489"/>
    <w:rsid w:val="00801DDC"/>
    <w:rsid w:val="008305E6"/>
    <w:rsid w:val="0085241C"/>
    <w:rsid w:val="00867B83"/>
    <w:rsid w:val="0089766C"/>
    <w:rsid w:val="008B56DE"/>
    <w:rsid w:val="008D31E3"/>
    <w:rsid w:val="008E6D60"/>
    <w:rsid w:val="008F1163"/>
    <w:rsid w:val="009259D1"/>
    <w:rsid w:val="00931235"/>
    <w:rsid w:val="00960B7D"/>
    <w:rsid w:val="00970A9E"/>
    <w:rsid w:val="009832CA"/>
    <w:rsid w:val="009B0834"/>
    <w:rsid w:val="009C2674"/>
    <w:rsid w:val="009C2BD8"/>
    <w:rsid w:val="009F33EF"/>
    <w:rsid w:val="00A149C3"/>
    <w:rsid w:val="00A228F4"/>
    <w:rsid w:val="00A32993"/>
    <w:rsid w:val="00A6029D"/>
    <w:rsid w:val="00A747AE"/>
    <w:rsid w:val="00A84DCD"/>
    <w:rsid w:val="00AC4ADD"/>
    <w:rsid w:val="00AC4CB6"/>
    <w:rsid w:val="00AE4C97"/>
    <w:rsid w:val="00B04F9B"/>
    <w:rsid w:val="00B10B1B"/>
    <w:rsid w:val="00B258E9"/>
    <w:rsid w:val="00B57099"/>
    <w:rsid w:val="00B940F0"/>
    <w:rsid w:val="00BB59C2"/>
    <w:rsid w:val="00BD2116"/>
    <w:rsid w:val="00C15F8C"/>
    <w:rsid w:val="00C51098"/>
    <w:rsid w:val="00C66647"/>
    <w:rsid w:val="00C70374"/>
    <w:rsid w:val="00C7412C"/>
    <w:rsid w:val="00CA39F4"/>
    <w:rsid w:val="00CD39C7"/>
    <w:rsid w:val="00D011B1"/>
    <w:rsid w:val="00D13E6D"/>
    <w:rsid w:val="00D30C59"/>
    <w:rsid w:val="00D650AE"/>
    <w:rsid w:val="00D65531"/>
    <w:rsid w:val="00D753E8"/>
    <w:rsid w:val="00D76C9C"/>
    <w:rsid w:val="00D77A6A"/>
    <w:rsid w:val="00DC6968"/>
    <w:rsid w:val="00DF75F6"/>
    <w:rsid w:val="00E00353"/>
    <w:rsid w:val="00E17191"/>
    <w:rsid w:val="00E2263C"/>
    <w:rsid w:val="00E863B7"/>
    <w:rsid w:val="00E91D6A"/>
    <w:rsid w:val="00EF4782"/>
    <w:rsid w:val="00F01036"/>
    <w:rsid w:val="00F3005B"/>
    <w:rsid w:val="00F338AB"/>
    <w:rsid w:val="00F379A6"/>
    <w:rsid w:val="00F71B6A"/>
    <w:rsid w:val="00F926A8"/>
    <w:rsid w:val="00FB1D4C"/>
    <w:rsid w:val="00FC4CD9"/>
    <w:rsid w:val="00FC5557"/>
    <w:rsid w:val="00FF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A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3</Pages>
  <Words>781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FUJITSU-PC</dc:creator>
  <cp:lastModifiedBy>User</cp:lastModifiedBy>
  <cp:revision>79</cp:revision>
  <cp:lastPrinted>2025-11-26T11:02:00Z</cp:lastPrinted>
  <dcterms:created xsi:type="dcterms:W3CDTF">2024-04-26T17:24:00Z</dcterms:created>
  <dcterms:modified xsi:type="dcterms:W3CDTF">2025-11-26T11:06:00Z</dcterms:modified>
</cp:coreProperties>
</file>