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4B07" w14:textId="77777777" w:rsidR="001E1F7F" w:rsidRPr="00345E28" w:rsidRDefault="001E1F7F" w:rsidP="001E1F7F">
      <w:pPr>
        <w:pStyle w:val="Default"/>
      </w:pPr>
    </w:p>
    <w:p w14:paraId="49CF465A" w14:textId="77777777" w:rsidR="001E1F7F" w:rsidRPr="00345E28" w:rsidRDefault="001E1F7F" w:rsidP="001E1F7F">
      <w:pPr>
        <w:pStyle w:val="Default"/>
        <w:jc w:val="center"/>
        <w:rPr>
          <w:color w:val="auto"/>
        </w:rPr>
      </w:pPr>
      <w:r w:rsidRPr="00345E28">
        <w:rPr>
          <w:noProof/>
          <w:lang w:eastAsia="el-GR"/>
        </w:rPr>
        <w:drawing>
          <wp:inline distT="0" distB="0" distL="0" distR="0" wp14:anchorId="75185B17" wp14:editId="426B6563">
            <wp:extent cx="2047596" cy="12858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596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CAB972" w14:textId="77777777" w:rsidR="001E1F7F" w:rsidRPr="00345E28" w:rsidRDefault="001E1F7F" w:rsidP="001E1F7F">
      <w:pPr>
        <w:pStyle w:val="Default"/>
        <w:rPr>
          <w:color w:val="auto"/>
        </w:rPr>
      </w:pPr>
      <w:r w:rsidRPr="00345E28">
        <w:rPr>
          <w:color w:val="auto"/>
        </w:rPr>
        <w:t xml:space="preserve"> </w:t>
      </w:r>
    </w:p>
    <w:p w14:paraId="0F392096" w14:textId="129AC5BE" w:rsidR="001E1F7F" w:rsidRPr="003E7274" w:rsidRDefault="003E7274" w:rsidP="001E1F7F">
      <w:pPr>
        <w:pStyle w:val="Default"/>
        <w:jc w:val="right"/>
        <w:rPr>
          <w:rFonts w:ascii="Arial" w:hAnsi="Arial" w:cs="Arial"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 xml:space="preserve">Αθήνα, </w:t>
      </w:r>
      <w:r w:rsidR="00C66FD8" w:rsidRPr="003E7274">
        <w:rPr>
          <w:rFonts w:ascii="Arial" w:hAnsi="Arial" w:cs="Arial"/>
          <w:b/>
          <w:bCs/>
          <w:color w:val="auto"/>
        </w:rPr>
        <w:t>7</w:t>
      </w:r>
      <w:r w:rsidR="00847943" w:rsidRPr="003E7274">
        <w:rPr>
          <w:rFonts w:ascii="Arial" w:hAnsi="Arial" w:cs="Arial"/>
          <w:b/>
          <w:bCs/>
          <w:color w:val="auto"/>
        </w:rPr>
        <w:t xml:space="preserve"> </w:t>
      </w:r>
      <w:r w:rsidR="00D56827" w:rsidRPr="003E7274">
        <w:rPr>
          <w:rFonts w:ascii="Arial" w:hAnsi="Arial" w:cs="Arial"/>
          <w:b/>
          <w:bCs/>
          <w:color w:val="auto"/>
        </w:rPr>
        <w:t>Ιουλίου</w:t>
      </w:r>
      <w:r w:rsidR="00A15523" w:rsidRPr="003E7274">
        <w:rPr>
          <w:rFonts w:ascii="Arial" w:hAnsi="Arial" w:cs="Arial"/>
          <w:b/>
          <w:bCs/>
          <w:color w:val="auto"/>
        </w:rPr>
        <w:t xml:space="preserve"> </w:t>
      </w:r>
      <w:r w:rsidR="001E1F7F" w:rsidRPr="003E7274">
        <w:rPr>
          <w:rFonts w:ascii="Arial" w:hAnsi="Arial" w:cs="Arial"/>
          <w:b/>
          <w:bCs/>
          <w:color w:val="auto"/>
        </w:rPr>
        <w:t>202</w:t>
      </w:r>
      <w:r w:rsidR="00847943" w:rsidRPr="003E7274">
        <w:rPr>
          <w:rFonts w:ascii="Arial" w:hAnsi="Arial" w:cs="Arial"/>
          <w:b/>
          <w:bCs/>
          <w:color w:val="auto"/>
        </w:rPr>
        <w:t>6</w:t>
      </w:r>
    </w:p>
    <w:p w14:paraId="1DA3C9A0" w14:textId="77777777" w:rsidR="00345E28" w:rsidRPr="003E7274" w:rsidRDefault="00345E28" w:rsidP="001E1F7F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2F7ABC45" w14:textId="77777777" w:rsidR="001E1F7F" w:rsidRPr="003E7274" w:rsidRDefault="001E1F7F" w:rsidP="001E1F7F">
      <w:pPr>
        <w:pStyle w:val="Default"/>
        <w:jc w:val="center"/>
        <w:rPr>
          <w:rFonts w:ascii="Arial" w:hAnsi="Arial" w:cs="Arial"/>
          <w:color w:val="auto"/>
          <w:u w:val="single"/>
        </w:rPr>
      </w:pPr>
      <w:r w:rsidRPr="003E7274">
        <w:rPr>
          <w:rFonts w:ascii="Arial" w:hAnsi="Arial" w:cs="Arial"/>
          <w:b/>
          <w:bCs/>
          <w:color w:val="auto"/>
          <w:u w:val="single"/>
        </w:rPr>
        <w:t>ΕΡΩΤΗΣΗ &amp; Α</w:t>
      </w:r>
      <w:r w:rsidR="00345E28" w:rsidRPr="003E7274">
        <w:rPr>
          <w:rFonts w:ascii="Arial" w:hAnsi="Arial" w:cs="Arial"/>
          <w:b/>
          <w:bCs/>
          <w:color w:val="auto"/>
          <w:u w:val="single"/>
        </w:rPr>
        <w:t xml:space="preserve">ΙΤΗΣΗ </w:t>
      </w:r>
      <w:r w:rsidRPr="003E7274">
        <w:rPr>
          <w:rFonts w:ascii="Arial" w:hAnsi="Arial" w:cs="Arial"/>
          <w:b/>
          <w:bCs/>
          <w:color w:val="auto"/>
          <w:u w:val="single"/>
        </w:rPr>
        <w:t>Κ</w:t>
      </w:r>
      <w:r w:rsidR="00345E28" w:rsidRPr="003E7274">
        <w:rPr>
          <w:rFonts w:ascii="Arial" w:hAnsi="Arial" w:cs="Arial"/>
          <w:b/>
          <w:bCs/>
          <w:color w:val="auto"/>
          <w:u w:val="single"/>
        </w:rPr>
        <w:t xml:space="preserve">ΑΤΑΘΕΣΗΣ </w:t>
      </w:r>
      <w:r w:rsidRPr="003E7274">
        <w:rPr>
          <w:rFonts w:ascii="Arial" w:hAnsi="Arial" w:cs="Arial"/>
          <w:b/>
          <w:bCs/>
          <w:color w:val="auto"/>
          <w:u w:val="single"/>
        </w:rPr>
        <w:t>Ε</w:t>
      </w:r>
      <w:r w:rsidR="00345E28" w:rsidRPr="003E7274">
        <w:rPr>
          <w:rFonts w:ascii="Arial" w:hAnsi="Arial" w:cs="Arial"/>
          <w:b/>
          <w:bCs/>
          <w:color w:val="auto"/>
          <w:u w:val="single"/>
        </w:rPr>
        <w:t>ΓΓΡΑΦΩΝ</w:t>
      </w:r>
    </w:p>
    <w:p w14:paraId="12955EF0" w14:textId="77777777" w:rsidR="00345E28" w:rsidRPr="003E7274" w:rsidRDefault="00345E28" w:rsidP="001E1F7F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767D5B0" w14:textId="56A0D241" w:rsidR="008B2B6C" w:rsidRPr="003E7274" w:rsidRDefault="001E1F7F" w:rsidP="001E1F7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 xml:space="preserve">Προς </w:t>
      </w:r>
      <w:r w:rsidR="008B2B6C" w:rsidRPr="003E7274">
        <w:rPr>
          <w:rFonts w:ascii="Arial" w:hAnsi="Arial" w:cs="Arial"/>
          <w:b/>
          <w:bCs/>
          <w:color w:val="auto"/>
        </w:rPr>
        <w:t>τους</w:t>
      </w:r>
      <w:r w:rsidR="00847943" w:rsidRPr="003E7274">
        <w:rPr>
          <w:rFonts w:ascii="Arial" w:hAnsi="Arial" w:cs="Arial"/>
          <w:b/>
          <w:bCs/>
          <w:color w:val="auto"/>
        </w:rPr>
        <w:t xml:space="preserve"> </w:t>
      </w:r>
      <w:r w:rsidRPr="003E7274">
        <w:rPr>
          <w:rFonts w:ascii="Arial" w:hAnsi="Arial" w:cs="Arial"/>
          <w:b/>
          <w:bCs/>
          <w:color w:val="auto"/>
        </w:rPr>
        <w:t>κ.</w:t>
      </w:r>
      <w:r w:rsidR="008B2B6C" w:rsidRPr="003E7274">
        <w:rPr>
          <w:rFonts w:ascii="Arial" w:hAnsi="Arial" w:cs="Arial"/>
          <w:b/>
          <w:bCs/>
          <w:color w:val="auto"/>
        </w:rPr>
        <w:t>κ.</w:t>
      </w:r>
      <w:r w:rsidR="00847943" w:rsidRPr="003E7274">
        <w:rPr>
          <w:rFonts w:ascii="Arial" w:hAnsi="Arial" w:cs="Arial"/>
          <w:b/>
          <w:bCs/>
          <w:color w:val="auto"/>
        </w:rPr>
        <w:t xml:space="preserve"> Υπουργ</w:t>
      </w:r>
      <w:r w:rsidR="008B2B6C" w:rsidRPr="003E7274">
        <w:rPr>
          <w:rFonts w:ascii="Arial" w:hAnsi="Arial" w:cs="Arial"/>
          <w:b/>
          <w:bCs/>
          <w:color w:val="auto"/>
        </w:rPr>
        <w:t>ούς</w:t>
      </w:r>
    </w:p>
    <w:p w14:paraId="3AA16A17" w14:textId="77777777" w:rsidR="003E7274" w:rsidRPr="003E7274" w:rsidRDefault="003E7274" w:rsidP="001E1F7F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57D72C4" w14:textId="1B889D5F" w:rsidR="001E1F7F" w:rsidRPr="003E7274" w:rsidRDefault="00847943" w:rsidP="003E7274">
      <w:pPr>
        <w:pStyle w:val="Default"/>
        <w:ind w:left="360"/>
        <w:jc w:val="center"/>
        <w:rPr>
          <w:rFonts w:ascii="Arial" w:hAnsi="Arial" w:cs="Arial"/>
          <w:b/>
          <w:bCs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>Πολιτισμού</w:t>
      </w:r>
    </w:p>
    <w:p w14:paraId="21DC4D27" w14:textId="77777777" w:rsidR="003E7274" w:rsidRPr="003E7274" w:rsidRDefault="003E7274" w:rsidP="003E7274">
      <w:pPr>
        <w:pStyle w:val="Default"/>
        <w:ind w:left="360"/>
        <w:jc w:val="center"/>
        <w:rPr>
          <w:rFonts w:ascii="Arial" w:hAnsi="Arial" w:cs="Arial"/>
          <w:b/>
          <w:bCs/>
          <w:color w:val="auto"/>
        </w:rPr>
      </w:pPr>
    </w:p>
    <w:p w14:paraId="28A89B07" w14:textId="3AFF7AFA" w:rsidR="008B2B6C" w:rsidRPr="003E7274" w:rsidRDefault="003948E7" w:rsidP="003E7274">
      <w:pPr>
        <w:pStyle w:val="Default"/>
        <w:ind w:left="360"/>
        <w:jc w:val="center"/>
        <w:rPr>
          <w:rFonts w:ascii="Arial" w:hAnsi="Arial" w:cs="Arial"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 xml:space="preserve">Εθνικής </w:t>
      </w:r>
      <w:r w:rsidR="008B2B6C" w:rsidRPr="003E7274">
        <w:rPr>
          <w:rFonts w:ascii="Arial" w:hAnsi="Arial" w:cs="Arial"/>
          <w:b/>
          <w:bCs/>
          <w:color w:val="auto"/>
        </w:rPr>
        <w:t>Οικονομίας &amp; Οικονομικών</w:t>
      </w:r>
    </w:p>
    <w:p w14:paraId="67501C81" w14:textId="77777777" w:rsidR="00345E28" w:rsidRPr="003E7274" w:rsidRDefault="00345E28" w:rsidP="001E1F7F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7626D37" w14:textId="7F01E347" w:rsidR="00D05BC1" w:rsidRPr="003E7274" w:rsidRDefault="001E1F7F" w:rsidP="00175532">
      <w:pPr>
        <w:pStyle w:val="Default"/>
        <w:ind w:left="-567" w:right="-567"/>
        <w:jc w:val="both"/>
        <w:rPr>
          <w:rFonts w:ascii="Arial" w:hAnsi="Arial" w:cs="Arial"/>
          <w:b/>
          <w:bCs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>Θέμα: «</w:t>
      </w:r>
      <w:r w:rsidR="00A04FF4" w:rsidRPr="003E7274">
        <w:rPr>
          <w:rFonts w:ascii="Arial" w:hAnsi="Arial" w:cs="Arial"/>
          <w:b/>
          <w:bCs/>
          <w:color w:val="auto"/>
        </w:rPr>
        <w:t xml:space="preserve">Η κυβέρνηση σχεδιάζει να εκχωρήσει </w:t>
      </w:r>
      <w:r w:rsidR="00D56827" w:rsidRPr="003E7274">
        <w:rPr>
          <w:rFonts w:ascii="Arial" w:hAnsi="Arial" w:cs="Arial"/>
          <w:b/>
          <w:color w:val="auto"/>
          <w:shd w:val="clear" w:color="auto" w:fill="FFFFFF"/>
        </w:rPr>
        <w:t xml:space="preserve">σε Ανώνυμη Εταιρεία </w:t>
      </w:r>
      <w:r w:rsidR="00A04FF4" w:rsidRPr="003E7274">
        <w:rPr>
          <w:rFonts w:ascii="Arial" w:hAnsi="Arial" w:cs="Arial"/>
          <w:b/>
          <w:color w:val="auto"/>
          <w:shd w:val="clear" w:color="auto" w:fill="FFFFFF"/>
        </w:rPr>
        <w:t xml:space="preserve">τις </w:t>
      </w:r>
      <w:r w:rsidR="00D56827" w:rsidRPr="003E7274">
        <w:rPr>
          <w:rFonts w:ascii="Arial" w:hAnsi="Arial" w:cs="Arial"/>
          <w:b/>
          <w:color w:val="auto"/>
          <w:shd w:val="clear" w:color="auto" w:fill="FFFFFF"/>
        </w:rPr>
        <w:t>αρμοδι</w:t>
      </w:r>
      <w:r w:rsidR="00A04FF4" w:rsidRPr="003E7274">
        <w:rPr>
          <w:rFonts w:ascii="Arial" w:hAnsi="Arial" w:cs="Arial"/>
          <w:b/>
          <w:color w:val="auto"/>
          <w:shd w:val="clear" w:color="auto" w:fill="FFFFFF"/>
        </w:rPr>
        <w:t xml:space="preserve">ότητες, τα δικαιώματα και την περιουσία </w:t>
      </w:r>
      <w:r w:rsidR="00D56827" w:rsidRPr="003E7274">
        <w:rPr>
          <w:rFonts w:ascii="Arial" w:hAnsi="Arial" w:cs="Arial"/>
          <w:b/>
          <w:color w:val="auto"/>
          <w:shd w:val="clear" w:color="auto" w:fill="FFFFFF"/>
        </w:rPr>
        <w:t>του ΟΔΑΠ</w:t>
      </w:r>
      <w:r w:rsidR="00A04FF4" w:rsidRPr="003E7274">
        <w:rPr>
          <w:rFonts w:ascii="Arial" w:hAnsi="Arial" w:cs="Arial"/>
          <w:b/>
          <w:color w:val="auto"/>
          <w:shd w:val="clear" w:color="auto" w:fill="FFFFFF"/>
        </w:rPr>
        <w:t xml:space="preserve">, μαζί με τη </w:t>
      </w:r>
      <w:r w:rsidR="00D56827" w:rsidRPr="003E7274">
        <w:rPr>
          <w:rFonts w:ascii="Arial" w:hAnsi="Arial" w:cs="Arial"/>
          <w:b/>
          <w:color w:val="auto"/>
          <w:shd w:val="clear" w:color="auto" w:fill="FFFFFF"/>
        </w:rPr>
        <w:t xml:space="preserve">διαχείριση της περιουσίας του Υπουργείου Πολιτισμού και των εσόδων </w:t>
      </w:r>
      <w:r w:rsidR="00A04FF4" w:rsidRPr="003E7274">
        <w:rPr>
          <w:rFonts w:ascii="Arial" w:hAnsi="Arial" w:cs="Arial"/>
          <w:b/>
          <w:color w:val="auto"/>
          <w:shd w:val="clear" w:color="auto" w:fill="FFFFFF"/>
        </w:rPr>
        <w:t xml:space="preserve">του </w:t>
      </w:r>
      <w:r w:rsidR="00D56827" w:rsidRPr="003E7274">
        <w:rPr>
          <w:rFonts w:ascii="Arial" w:hAnsi="Arial" w:cs="Arial"/>
          <w:b/>
          <w:color w:val="auto"/>
          <w:shd w:val="clear" w:color="auto" w:fill="FFFFFF"/>
        </w:rPr>
        <w:t xml:space="preserve">από </w:t>
      </w:r>
      <w:r w:rsidR="00A04FF4" w:rsidRPr="003E7274">
        <w:rPr>
          <w:rFonts w:ascii="Arial" w:hAnsi="Arial" w:cs="Arial"/>
          <w:b/>
          <w:color w:val="auto"/>
          <w:shd w:val="clear" w:color="auto" w:fill="FFFFFF"/>
        </w:rPr>
        <w:t>τα</w:t>
      </w:r>
      <w:r w:rsidR="00D56827" w:rsidRPr="003E7274">
        <w:rPr>
          <w:rFonts w:ascii="Arial" w:hAnsi="Arial" w:cs="Arial"/>
          <w:b/>
          <w:color w:val="auto"/>
          <w:shd w:val="clear" w:color="auto" w:fill="FFFFFF"/>
        </w:rPr>
        <w:t xml:space="preserve"> μνημεία και μουσεία της χώρας»</w:t>
      </w:r>
      <w:r w:rsidR="000B0ABC">
        <w:rPr>
          <w:rFonts w:ascii="Arial" w:hAnsi="Arial" w:cs="Arial"/>
          <w:b/>
          <w:color w:val="auto"/>
          <w:shd w:val="clear" w:color="auto" w:fill="FFFFFF"/>
        </w:rPr>
        <w:t>.</w:t>
      </w:r>
      <w:r w:rsidR="00D56827" w:rsidRPr="003E7274">
        <w:rPr>
          <w:rFonts w:ascii="Arial" w:hAnsi="Arial" w:cs="Arial"/>
          <w:b/>
          <w:color w:val="auto"/>
          <w:shd w:val="clear" w:color="auto" w:fill="FFFFFF"/>
        </w:rPr>
        <w:t> </w:t>
      </w:r>
    </w:p>
    <w:p w14:paraId="66047D1E" w14:textId="77777777" w:rsidR="008F4D22" w:rsidRPr="003E7274" w:rsidRDefault="008F4D22" w:rsidP="00175532">
      <w:pPr>
        <w:pStyle w:val="Default"/>
        <w:ind w:left="-567" w:right="-567"/>
        <w:jc w:val="both"/>
        <w:rPr>
          <w:rFonts w:ascii="Arial" w:hAnsi="Arial" w:cs="Arial"/>
          <w:b/>
          <w:bCs/>
          <w:color w:val="auto"/>
        </w:rPr>
      </w:pPr>
    </w:p>
    <w:p w14:paraId="5540D332" w14:textId="77777777" w:rsidR="002847E4" w:rsidRPr="00EF21AB" w:rsidRDefault="00A04FF4" w:rsidP="000B0ABC">
      <w:pPr>
        <w:pStyle w:val="Default"/>
        <w:ind w:left="-567" w:right="-567" w:firstLine="1287"/>
        <w:jc w:val="both"/>
        <w:rPr>
          <w:rFonts w:ascii="Arial" w:hAnsi="Arial" w:cs="Arial"/>
          <w:bCs/>
          <w:color w:val="auto"/>
        </w:rPr>
      </w:pPr>
      <w:r w:rsidRPr="003E7274">
        <w:rPr>
          <w:rFonts w:ascii="Arial" w:hAnsi="Arial" w:cs="Arial"/>
          <w:bCs/>
          <w:color w:val="auto"/>
        </w:rPr>
        <w:t xml:space="preserve">Τους τελευταίους μήνες γινόμαστε μάρτυρες της </w:t>
      </w:r>
      <w:r w:rsidRPr="00EF21AB">
        <w:rPr>
          <w:rFonts w:ascii="Arial" w:hAnsi="Arial" w:cs="Arial"/>
          <w:color w:val="auto"/>
        </w:rPr>
        <w:t xml:space="preserve">μεθόδευσης που συντελείται από κοινού από την πολιτική ηγεσία του Υπουργείου Πολιτισμού και το διορισμένο από </w:t>
      </w:r>
      <w:r w:rsidR="002847E4" w:rsidRPr="00EF21AB">
        <w:rPr>
          <w:rFonts w:ascii="Arial" w:hAnsi="Arial" w:cs="Arial"/>
          <w:color w:val="auto"/>
        </w:rPr>
        <w:t>την ίδια</w:t>
      </w:r>
      <w:r w:rsidRPr="00EF21AB">
        <w:rPr>
          <w:rFonts w:ascii="Arial" w:hAnsi="Arial" w:cs="Arial"/>
          <w:color w:val="auto"/>
        </w:rPr>
        <w:t xml:space="preserve"> Διοικητικό Συμβούλιο του Οργανισμού Διαχείρισης &amp; Ανάπτυξης Πολιτιστικών Πόρων (ΟΔΑΠ)</w:t>
      </w:r>
      <w:r w:rsidR="002847E4" w:rsidRPr="003E7274">
        <w:rPr>
          <w:rFonts w:ascii="Arial" w:hAnsi="Arial" w:cs="Arial"/>
          <w:b/>
          <w:bCs/>
          <w:color w:val="auto"/>
        </w:rPr>
        <w:t xml:space="preserve"> -</w:t>
      </w:r>
      <w:r w:rsidR="002847E4" w:rsidRPr="003E7274">
        <w:rPr>
          <w:rFonts w:ascii="Arial" w:hAnsi="Arial" w:cs="Arial"/>
          <w:bCs/>
          <w:color w:val="auto"/>
        </w:rPr>
        <w:t>τον οποίο</w:t>
      </w:r>
      <w:r w:rsidRPr="003E7274">
        <w:rPr>
          <w:rFonts w:ascii="Arial" w:hAnsi="Arial" w:cs="Arial"/>
          <w:bCs/>
          <w:color w:val="auto"/>
        </w:rPr>
        <w:t xml:space="preserve"> η ίδια ίδρυσε το 2020</w:t>
      </w:r>
      <w:r w:rsidR="002847E4" w:rsidRPr="003E7274">
        <w:rPr>
          <w:rFonts w:ascii="Arial" w:hAnsi="Arial" w:cs="Arial"/>
          <w:bCs/>
          <w:color w:val="auto"/>
        </w:rPr>
        <w:t xml:space="preserve"> (ν.4761/2020)</w:t>
      </w:r>
      <w:r w:rsidRPr="003E7274">
        <w:rPr>
          <w:rFonts w:ascii="Arial" w:hAnsi="Arial" w:cs="Arial"/>
          <w:bCs/>
          <w:color w:val="auto"/>
        </w:rPr>
        <w:t>, στη θέση του πρώην Ταμείου Αρχαιολογικών Πόρων (ΤΑΠ)</w:t>
      </w:r>
      <w:r w:rsidR="002847E4" w:rsidRPr="003E7274">
        <w:rPr>
          <w:rFonts w:ascii="Arial" w:hAnsi="Arial" w:cs="Arial"/>
          <w:bCs/>
          <w:color w:val="auto"/>
        </w:rPr>
        <w:t>-</w:t>
      </w:r>
      <w:r w:rsidRPr="003E7274">
        <w:rPr>
          <w:rFonts w:ascii="Arial" w:hAnsi="Arial" w:cs="Arial"/>
          <w:bCs/>
          <w:color w:val="auto"/>
        </w:rPr>
        <w:t xml:space="preserve"> </w:t>
      </w:r>
      <w:r w:rsidRPr="00EF21AB">
        <w:rPr>
          <w:rFonts w:ascii="Arial" w:hAnsi="Arial" w:cs="Arial"/>
          <w:bCs/>
          <w:color w:val="auto"/>
        </w:rPr>
        <w:t>ώστε να εκχωρηθούν οι αρμοδιότητες διαχείρισης των εσόδων και της περιουσίας</w:t>
      </w:r>
      <w:r w:rsidR="002847E4" w:rsidRPr="00EF21AB">
        <w:rPr>
          <w:rFonts w:ascii="Arial" w:hAnsi="Arial" w:cs="Arial"/>
          <w:bCs/>
          <w:color w:val="auto"/>
        </w:rPr>
        <w:t>, τόσο του ΟΔΑΠ όσο και του Υπουργείου</w:t>
      </w:r>
      <w:r w:rsidR="00E522AF" w:rsidRPr="00EF21AB">
        <w:rPr>
          <w:rFonts w:ascii="Arial" w:hAnsi="Arial" w:cs="Arial"/>
          <w:bCs/>
          <w:color w:val="auto"/>
        </w:rPr>
        <w:t xml:space="preserve"> Πολιτισμού</w:t>
      </w:r>
      <w:r w:rsidR="002847E4" w:rsidRPr="00EF21AB">
        <w:rPr>
          <w:rFonts w:ascii="Arial" w:hAnsi="Arial" w:cs="Arial"/>
          <w:bCs/>
          <w:color w:val="auto"/>
        </w:rPr>
        <w:t>,</w:t>
      </w:r>
      <w:r w:rsidRPr="00EF21AB">
        <w:rPr>
          <w:rFonts w:ascii="Arial" w:hAnsi="Arial" w:cs="Arial"/>
          <w:bCs/>
          <w:color w:val="auto"/>
        </w:rPr>
        <w:t xml:space="preserve"> σε μια Ανώνυμη Εταιρεία. </w:t>
      </w:r>
    </w:p>
    <w:p w14:paraId="32F30333" w14:textId="77777777" w:rsidR="002847E4" w:rsidRPr="003E7274" w:rsidRDefault="002847E4" w:rsidP="00175532">
      <w:pPr>
        <w:pStyle w:val="Default"/>
        <w:ind w:left="-567" w:right="-567"/>
        <w:jc w:val="both"/>
        <w:rPr>
          <w:rFonts w:ascii="Arial" w:hAnsi="Arial" w:cs="Arial"/>
          <w:b/>
          <w:bCs/>
          <w:color w:val="auto"/>
        </w:rPr>
      </w:pPr>
    </w:p>
    <w:p w14:paraId="2FCE93CB" w14:textId="77777777" w:rsidR="00E522AF" w:rsidRPr="009317AD" w:rsidRDefault="002847E4" w:rsidP="00175532">
      <w:pPr>
        <w:pStyle w:val="Default"/>
        <w:ind w:left="-567" w:right="-567"/>
        <w:jc w:val="both"/>
        <w:rPr>
          <w:rFonts w:ascii="Arial" w:hAnsi="Arial" w:cs="Arial"/>
          <w:bCs/>
        </w:rPr>
      </w:pPr>
      <w:r w:rsidRPr="009317AD">
        <w:rPr>
          <w:rFonts w:ascii="Arial" w:hAnsi="Arial" w:cs="Arial"/>
          <w:color w:val="auto"/>
        </w:rPr>
        <w:t xml:space="preserve">Ειδικότερα, η παραπάνω ανεπίτρεπτη, ηθικά και συνταγματικά, μεθόδευση ξεκίνησε </w:t>
      </w:r>
      <w:r w:rsidR="00E522AF" w:rsidRPr="009317AD">
        <w:rPr>
          <w:rFonts w:ascii="Arial" w:hAnsi="Arial" w:cs="Arial"/>
          <w:color w:val="auto"/>
        </w:rPr>
        <w:t xml:space="preserve">να συντελείται στις </w:t>
      </w:r>
      <w:r w:rsidR="00006EEC" w:rsidRPr="009317AD">
        <w:rPr>
          <w:rFonts w:ascii="Arial" w:hAnsi="Arial" w:cs="Arial"/>
          <w:color w:val="auto"/>
        </w:rPr>
        <w:t>15</w:t>
      </w:r>
      <w:r w:rsidR="00E522AF" w:rsidRPr="009317AD">
        <w:rPr>
          <w:rFonts w:ascii="Arial" w:hAnsi="Arial" w:cs="Arial"/>
          <w:color w:val="auto"/>
        </w:rPr>
        <w:t>.10.2025, κατόπιν συνεδρίασης του ΔΣ του ΟΔΑΠ</w:t>
      </w:r>
      <w:r w:rsidR="00A80BB4" w:rsidRPr="009317AD">
        <w:rPr>
          <w:rFonts w:ascii="Arial" w:hAnsi="Arial" w:cs="Arial"/>
          <w:color w:val="auto"/>
        </w:rPr>
        <w:t xml:space="preserve"> (θέμα 4</w:t>
      </w:r>
      <w:r w:rsidR="00A80BB4" w:rsidRPr="009317AD">
        <w:rPr>
          <w:rFonts w:ascii="Arial" w:hAnsi="Arial" w:cs="Arial"/>
          <w:color w:val="auto"/>
          <w:vertAlign w:val="superscript"/>
        </w:rPr>
        <w:t>ο</w:t>
      </w:r>
      <w:r w:rsidR="00A80BB4" w:rsidRPr="009317AD">
        <w:rPr>
          <w:rFonts w:ascii="Arial" w:hAnsi="Arial" w:cs="Arial"/>
          <w:color w:val="auto"/>
        </w:rPr>
        <w:t>)</w:t>
      </w:r>
      <w:r w:rsidR="00E522AF" w:rsidRPr="009317AD">
        <w:rPr>
          <w:rFonts w:ascii="Arial" w:hAnsi="Arial" w:cs="Arial"/>
          <w:color w:val="auto"/>
        </w:rPr>
        <w:t xml:space="preserve">, η οποία αποφάσισε κατά πλειοψηφία μια </w:t>
      </w:r>
      <w:r w:rsidR="00E66D62" w:rsidRPr="009317AD">
        <w:rPr>
          <w:rFonts w:ascii="Arial" w:hAnsi="Arial" w:cs="Arial"/>
          <w:color w:val="auto"/>
        </w:rPr>
        <w:t xml:space="preserve">φωτογραφική </w:t>
      </w:r>
      <w:r w:rsidR="00E522AF" w:rsidRPr="009317AD">
        <w:rPr>
          <w:rFonts w:ascii="Arial" w:hAnsi="Arial" w:cs="Arial"/>
          <w:color w:val="auto"/>
        </w:rPr>
        <w:t xml:space="preserve">ΑΠΕΥΘΕΙΑΣ ΑΝΑΘΕΣΗ, </w:t>
      </w:r>
      <w:r w:rsidR="00E522AF" w:rsidRPr="009317AD">
        <w:rPr>
          <w:rFonts w:ascii="Arial" w:hAnsi="Arial" w:cs="Arial"/>
        </w:rPr>
        <w:t>ύψους 37.200 ευρώ, προς τη Δικηγόρο Αθηνών κ. Δήμητρα Αναγνωστοπούλου,</w:t>
      </w:r>
      <w:r w:rsidR="00E522AF" w:rsidRPr="003E7274">
        <w:rPr>
          <w:rFonts w:ascii="Arial" w:hAnsi="Arial" w:cs="Arial"/>
          <w:b/>
        </w:rPr>
        <w:t xml:space="preserve"> «</w:t>
      </w:r>
      <w:r w:rsidR="00E522AF" w:rsidRPr="003E7274">
        <w:rPr>
          <w:rFonts w:ascii="Arial" w:hAnsi="Arial" w:cs="Arial"/>
        </w:rPr>
        <w:t xml:space="preserve">για την παροχή υπηρεσιών Συμβουλευτικής Νομικής Υποστήριξης για την </w:t>
      </w:r>
      <w:r w:rsidR="00E522AF" w:rsidRPr="009317AD">
        <w:rPr>
          <w:rFonts w:ascii="Arial" w:hAnsi="Arial" w:cs="Arial"/>
        </w:rPr>
        <w:t>αναμόρφωση του θεσμικού πλαισίου</w:t>
      </w:r>
      <w:r w:rsidR="00E522AF" w:rsidRPr="003E7274">
        <w:rPr>
          <w:rFonts w:ascii="Arial" w:hAnsi="Arial" w:cs="Arial"/>
        </w:rPr>
        <w:t xml:space="preserve"> στο πλαίσιο του ενταγμένου στο ΤΑΑ έργου</w:t>
      </w:r>
      <w:r w:rsidR="001505E3" w:rsidRPr="003E7274">
        <w:rPr>
          <w:rFonts w:ascii="Arial" w:hAnsi="Arial" w:cs="Arial"/>
        </w:rPr>
        <w:t>:</w:t>
      </w:r>
      <w:r w:rsidR="002A7FFA" w:rsidRPr="003E7274">
        <w:rPr>
          <w:rFonts w:ascii="Arial" w:hAnsi="Arial" w:cs="Arial"/>
        </w:rPr>
        <w:t xml:space="preserve"> «</w:t>
      </w:r>
      <w:r w:rsidR="002A7FFA" w:rsidRPr="003E7274">
        <w:rPr>
          <w:rFonts w:ascii="Arial" w:hAnsi="Arial" w:cs="Arial"/>
          <w:b/>
          <w:lang w:val="en-US"/>
        </w:rPr>
        <w:t>SUB</w:t>
      </w:r>
      <w:r w:rsidR="002A7FFA" w:rsidRPr="003E7274">
        <w:rPr>
          <w:rFonts w:ascii="Arial" w:hAnsi="Arial" w:cs="Arial"/>
          <w:b/>
        </w:rPr>
        <w:t>.5</w:t>
      </w:r>
      <w:r w:rsidR="00E522AF" w:rsidRPr="003E7274">
        <w:rPr>
          <w:rFonts w:ascii="Arial" w:hAnsi="Arial" w:cs="Arial"/>
        </w:rPr>
        <w:t xml:space="preserve"> </w:t>
      </w:r>
      <w:r w:rsidR="00E522AF" w:rsidRPr="003E7274">
        <w:rPr>
          <w:rFonts w:ascii="Arial" w:hAnsi="Arial" w:cs="Arial"/>
          <w:i/>
        </w:rPr>
        <w:t xml:space="preserve">Ανάπτυξη &amp; Εφαρμογή Ψηφιακών </w:t>
      </w:r>
      <w:proofErr w:type="spellStart"/>
      <w:r w:rsidR="00E522AF" w:rsidRPr="003E7274">
        <w:rPr>
          <w:rFonts w:ascii="Arial" w:hAnsi="Arial" w:cs="Arial"/>
          <w:i/>
        </w:rPr>
        <w:t>Διαδραστικών</w:t>
      </w:r>
      <w:proofErr w:type="spellEnd"/>
      <w:r w:rsidR="00E522AF" w:rsidRPr="003E7274">
        <w:rPr>
          <w:rFonts w:ascii="Arial" w:hAnsi="Arial" w:cs="Arial"/>
          <w:i/>
        </w:rPr>
        <w:t xml:space="preserve"> Υπηρεσιών και Περιεχομένου για τη βελτίωση της εμπειρίας του επισκέπτη σε Αρχαιολογικούς Χώρους, Μουσεία, Μνημεία και Ιστορικούς Τόπους με τη χρήση Καινοτόμων Τεχνολογιών και Ανοιχτών Συστημάτων»</w:t>
      </w:r>
      <w:r w:rsidR="00E522AF" w:rsidRPr="003E7274">
        <w:rPr>
          <w:rFonts w:ascii="Arial" w:hAnsi="Arial" w:cs="Arial"/>
        </w:rPr>
        <w:t xml:space="preserve"> (25</w:t>
      </w:r>
      <w:r w:rsidR="00E522AF" w:rsidRPr="003E7274">
        <w:rPr>
          <w:rFonts w:ascii="Arial" w:hAnsi="Arial" w:cs="Arial"/>
          <w:lang w:val="en-US"/>
        </w:rPr>
        <w:t>REQ</w:t>
      </w:r>
      <w:r w:rsidR="00E522AF" w:rsidRPr="003E7274">
        <w:rPr>
          <w:rFonts w:ascii="Arial" w:hAnsi="Arial" w:cs="Arial"/>
        </w:rPr>
        <w:t>017838375, 25</w:t>
      </w:r>
      <w:r w:rsidR="00E522AF" w:rsidRPr="003E7274">
        <w:rPr>
          <w:rFonts w:ascii="Arial" w:hAnsi="Arial" w:cs="Arial"/>
          <w:lang w:val="en-US"/>
        </w:rPr>
        <w:t>REQ</w:t>
      </w:r>
      <w:r w:rsidR="00E522AF" w:rsidRPr="003E7274">
        <w:rPr>
          <w:rFonts w:ascii="Arial" w:hAnsi="Arial" w:cs="Arial"/>
        </w:rPr>
        <w:t xml:space="preserve">017839132). </w:t>
      </w:r>
      <w:r w:rsidR="00E522AF" w:rsidRPr="009317AD">
        <w:rPr>
          <w:rFonts w:ascii="Arial" w:hAnsi="Arial" w:cs="Arial"/>
          <w:bCs/>
        </w:rPr>
        <w:t>Ωστόσο, τίποτα στην παραπάνω απόφαση του ΔΣ του ΟΔΑΠ δεν αναφερόταν σε ίδρυση Ανώνυμης Εταιρείας</w:t>
      </w:r>
      <w:r w:rsidR="00E66D62" w:rsidRPr="009317AD">
        <w:rPr>
          <w:rFonts w:ascii="Arial" w:hAnsi="Arial" w:cs="Arial"/>
          <w:bCs/>
        </w:rPr>
        <w:t>.</w:t>
      </w:r>
    </w:p>
    <w:p w14:paraId="2308AB8A" w14:textId="77777777" w:rsidR="00E522AF" w:rsidRPr="003E7274" w:rsidRDefault="00E522AF" w:rsidP="00175532">
      <w:pPr>
        <w:pStyle w:val="Default"/>
        <w:ind w:left="-567" w:right="-567"/>
        <w:jc w:val="both"/>
        <w:rPr>
          <w:rFonts w:ascii="Arial" w:hAnsi="Arial" w:cs="Arial"/>
        </w:rPr>
      </w:pPr>
    </w:p>
    <w:p w14:paraId="1EA989FA" w14:textId="77777777" w:rsidR="001505E3" w:rsidRPr="009317AD" w:rsidRDefault="00E66D62" w:rsidP="00175532">
      <w:pPr>
        <w:pStyle w:val="Default"/>
        <w:ind w:left="-567" w:right="-567"/>
        <w:jc w:val="both"/>
        <w:rPr>
          <w:rFonts w:ascii="Arial" w:hAnsi="Arial" w:cs="Arial"/>
          <w:bCs/>
        </w:rPr>
      </w:pPr>
      <w:r w:rsidRPr="003E7274">
        <w:rPr>
          <w:rFonts w:ascii="Arial" w:hAnsi="Arial" w:cs="Arial"/>
        </w:rPr>
        <w:t xml:space="preserve">Πέρασαν σχεδόν 20 ημέρες και στις </w:t>
      </w:r>
      <w:r w:rsidRPr="009317AD">
        <w:rPr>
          <w:rFonts w:ascii="Arial" w:hAnsi="Arial" w:cs="Arial"/>
          <w:bCs/>
        </w:rPr>
        <w:t>19.11.2025</w:t>
      </w:r>
      <w:r w:rsidRPr="003E7274">
        <w:rPr>
          <w:rFonts w:ascii="Arial" w:hAnsi="Arial" w:cs="Arial"/>
        </w:rPr>
        <w:t xml:space="preserve"> εκδόθηκε από τον </w:t>
      </w:r>
      <w:r w:rsidRPr="009317AD">
        <w:rPr>
          <w:rFonts w:ascii="Arial" w:hAnsi="Arial" w:cs="Arial"/>
          <w:bCs/>
        </w:rPr>
        <w:t>ΟΔΑΠ</w:t>
      </w:r>
      <w:r w:rsidRPr="003E7274">
        <w:rPr>
          <w:rFonts w:ascii="Arial" w:hAnsi="Arial" w:cs="Arial"/>
        </w:rPr>
        <w:t xml:space="preserve"> η σχετική </w:t>
      </w:r>
      <w:r w:rsidRPr="009317AD">
        <w:rPr>
          <w:rFonts w:ascii="Arial" w:hAnsi="Arial" w:cs="Arial"/>
          <w:bCs/>
        </w:rPr>
        <w:t>«Πρόσκληση Εκδήλωσης Ενδιαφέροντος»</w:t>
      </w:r>
      <w:r w:rsidRPr="003E7274">
        <w:rPr>
          <w:rFonts w:ascii="Arial" w:hAnsi="Arial" w:cs="Arial"/>
        </w:rPr>
        <w:t xml:space="preserve"> προς την κ. Αναγνωστοπούλου (25</w:t>
      </w:r>
      <w:r w:rsidRPr="003E7274">
        <w:rPr>
          <w:rFonts w:ascii="Arial" w:hAnsi="Arial" w:cs="Arial"/>
          <w:lang w:val="en-US"/>
        </w:rPr>
        <w:t>PROC</w:t>
      </w:r>
      <w:r w:rsidRPr="003E7274">
        <w:rPr>
          <w:rFonts w:ascii="Arial" w:hAnsi="Arial" w:cs="Arial"/>
        </w:rPr>
        <w:t xml:space="preserve">017966088). Στην εν λόγω «Πρόσκληση», όμως, </w:t>
      </w:r>
      <w:r w:rsidR="001505E3" w:rsidRPr="009317AD">
        <w:rPr>
          <w:rFonts w:ascii="Arial" w:hAnsi="Arial" w:cs="Arial"/>
          <w:bCs/>
        </w:rPr>
        <w:t>εμφανίζονται και κάποιες επιπλέον των ανωτέρω «νομικές υπηρεσίες»</w:t>
      </w:r>
      <w:r w:rsidRPr="009317AD">
        <w:rPr>
          <w:rFonts w:ascii="Arial" w:hAnsi="Arial" w:cs="Arial"/>
          <w:bCs/>
        </w:rPr>
        <w:t>, που δεν υπήρχ</w:t>
      </w:r>
      <w:r w:rsidR="001505E3" w:rsidRPr="009317AD">
        <w:rPr>
          <w:rFonts w:ascii="Arial" w:hAnsi="Arial" w:cs="Arial"/>
          <w:bCs/>
        </w:rPr>
        <w:t>αν</w:t>
      </w:r>
      <w:r w:rsidRPr="009317AD">
        <w:rPr>
          <w:rFonts w:ascii="Arial" w:hAnsi="Arial" w:cs="Arial"/>
          <w:bCs/>
        </w:rPr>
        <w:t xml:space="preserve"> προηγουμένως ως αντικείμενο της συγκεκριμένης Ανάθεσης</w:t>
      </w:r>
      <w:r w:rsidR="002120AC" w:rsidRPr="009317AD">
        <w:rPr>
          <w:rFonts w:ascii="Arial" w:hAnsi="Arial" w:cs="Arial"/>
          <w:bCs/>
        </w:rPr>
        <w:t>, ούτε υπήρχε σχετική αναφορά στην από 15.10.2025 Απόφαση του Δ.Σ.</w:t>
      </w:r>
      <w:r w:rsidR="001505E3" w:rsidRPr="009317AD">
        <w:rPr>
          <w:rFonts w:ascii="Arial" w:hAnsi="Arial" w:cs="Arial"/>
          <w:bCs/>
        </w:rPr>
        <w:t xml:space="preserve">. </w:t>
      </w:r>
    </w:p>
    <w:p w14:paraId="691F022D" w14:textId="77777777" w:rsidR="001505E3" w:rsidRPr="009317AD" w:rsidRDefault="001505E3" w:rsidP="00175532">
      <w:pPr>
        <w:pStyle w:val="Default"/>
        <w:ind w:left="-567" w:right="-567"/>
        <w:jc w:val="both"/>
        <w:rPr>
          <w:rFonts w:ascii="Arial" w:hAnsi="Arial" w:cs="Arial"/>
          <w:bCs/>
        </w:rPr>
      </w:pPr>
    </w:p>
    <w:p w14:paraId="65A367B0" w14:textId="17D7D74A" w:rsidR="00A04FF4" w:rsidRPr="00DF6F00" w:rsidRDefault="001505E3" w:rsidP="00175532">
      <w:pPr>
        <w:pStyle w:val="Default"/>
        <w:ind w:left="-567" w:right="-567"/>
        <w:jc w:val="both"/>
        <w:rPr>
          <w:rFonts w:ascii="Arial" w:hAnsi="Arial" w:cs="Arial"/>
          <w:bCs/>
          <w:i/>
        </w:rPr>
      </w:pPr>
      <w:r w:rsidRPr="009317AD">
        <w:rPr>
          <w:rFonts w:ascii="Arial" w:hAnsi="Arial" w:cs="Arial"/>
          <w:bCs/>
        </w:rPr>
        <w:t>Έτσι</w:t>
      </w:r>
      <w:r w:rsidR="00E66D62" w:rsidRPr="009317AD">
        <w:rPr>
          <w:rFonts w:ascii="Arial" w:hAnsi="Arial" w:cs="Arial"/>
          <w:bCs/>
        </w:rPr>
        <w:t xml:space="preserve">, </w:t>
      </w:r>
      <w:r w:rsidRPr="009317AD">
        <w:rPr>
          <w:rFonts w:ascii="Arial" w:hAnsi="Arial" w:cs="Arial"/>
          <w:bCs/>
        </w:rPr>
        <w:t xml:space="preserve">ενώ μέχρι τότε οι νομικές υπηρεσίες της δικηγόρου υποτίθεται ότι θα αφορούσαν </w:t>
      </w:r>
      <w:r w:rsidR="00E66D62" w:rsidRPr="009317AD">
        <w:rPr>
          <w:rFonts w:ascii="Arial" w:hAnsi="Arial" w:cs="Arial"/>
          <w:bCs/>
        </w:rPr>
        <w:t>έργο του ΤΑΑ</w:t>
      </w:r>
      <w:r w:rsidR="00E66D62" w:rsidRPr="003E7274">
        <w:rPr>
          <w:rFonts w:ascii="Arial" w:hAnsi="Arial" w:cs="Arial"/>
        </w:rPr>
        <w:t xml:space="preserve"> σχετικά με την </w:t>
      </w:r>
      <w:r w:rsidR="00E66D62" w:rsidRPr="003E7274">
        <w:rPr>
          <w:rFonts w:ascii="Arial" w:hAnsi="Arial" w:cs="Arial"/>
          <w:i/>
        </w:rPr>
        <w:t xml:space="preserve">«Ανάπτυξη &amp; Εφαρμογή Ψηφιακών </w:t>
      </w:r>
      <w:proofErr w:type="spellStart"/>
      <w:r w:rsidR="00E66D62" w:rsidRPr="003E7274">
        <w:rPr>
          <w:rFonts w:ascii="Arial" w:hAnsi="Arial" w:cs="Arial"/>
          <w:i/>
        </w:rPr>
        <w:t>Διαδραστικών</w:t>
      </w:r>
      <w:proofErr w:type="spellEnd"/>
      <w:r w:rsidR="00E66D62" w:rsidRPr="003E7274">
        <w:rPr>
          <w:rFonts w:ascii="Arial" w:hAnsi="Arial" w:cs="Arial"/>
          <w:i/>
        </w:rPr>
        <w:t xml:space="preserve"> Υπηρεσιών και Περιεχομένου για τη βελτίωση της εμπειρίας του επισκέπτη σε Αρχαιολογικούς Χώρους, Μουσεία, Μνημεία και Ιστορικούς Τόπους με τη χρήση Καινοτόμων Τεχνολογιών και Ανοιχτών Συστημάτων</w:t>
      </w:r>
      <w:r w:rsidRPr="003E7274">
        <w:rPr>
          <w:rFonts w:ascii="Arial" w:hAnsi="Arial" w:cs="Arial"/>
          <w:i/>
        </w:rPr>
        <w:t>»,</w:t>
      </w:r>
      <w:r w:rsidRPr="003E7274">
        <w:rPr>
          <w:rFonts w:ascii="Arial" w:hAnsi="Arial" w:cs="Arial"/>
        </w:rPr>
        <w:t xml:space="preserve"> </w:t>
      </w:r>
      <w:r w:rsidR="00F94691" w:rsidRPr="003E7274">
        <w:rPr>
          <w:rFonts w:ascii="Arial" w:hAnsi="Arial" w:cs="Arial"/>
        </w:rPr>
        <w:t xml:space="preserve">στο ΠΑΡΑΡΤΗΜΑ Ι της παραπάνω «Πρόσκλησης </w:t>
      </w:r>
      <w:r w:rsidRPr="009317AD">
        <w:rPr>
          <w:rFonts w:ascii="Arial" w:hAnsi="Arial" w:cs="Arial"/>
          <w:bCs/>
        </w:rPr>
        <w:t>εμφανίζεται ξαφνικά</w:t>
      </w:r>
      <w:r w:rsidR="00F94691" w:rsidRPr="009317AD">
        <w:rPr>
          <w:rFonts w:ascii="Arial" w:hAnsi="Arial" w:cs="Arial"/>
          <w:bCs/>
        </w:rPr>
        <w:t xml:space="preserve"> η απαίτηση για </w:t>
      </w:r>
      <w:proofErr w:type="spellStart"/>
      <w:r w:rsidR="00F94691" w:rsidRPr="009317AD">
        <w:rPr>
          <w:rFonts w:ascii="Arial" w:hAnsi="Arial" w:cs="Arial"/>
          <w:bCs/>
        </w:rPr>
        <w:t>τροποποίηση</w:t>
      </w:r>
      <w:proofErr w:type="spellEnd"/>
      <w:r w:rsidR="00F94691" w:rsidRPr="009317AD">
        <w:rPr>
          <w:rFonts w:ascii="Arial" w:hAnsi="Arial" w:cs="Arial"/>
          <w:bCs/>
        </w:rPr>
        <w:t xml:space="preserve"> του άρθρου 5 του ν. 4761/2020 και για: </w:t>
      </w:r>
      <w:r w:rsidR="00F94691" w:rsidRPr="009317AD">
        <w:rPr>
          <w:rFonts w:ascii="Arial" w:hAnsi="Arial" w:cs="Arial"/>
          <w:bCs/>
          <w:i/>
        </w:rPr>
        <w:t xml:space="preserve">«ίδρυση διά νόμου ανώνυμης εταιρείας, η οποία θα εποπτεύεται από τον ΟΔΑΠ και το Υπουργείο Πολιτισμού, θα διαθέτει διοικητική και οικονομική αυτοτέλεια, λογιστική και λειτουργική ευελιξία, και οι σκοποί και το </w:t>
      </w:r>
      <w:proofErr w:type="spellStart"/>
      <w:r w:rsidR="00F94691" w:rsidRPr="009317AD">
        <w:rPr>
          <w:rFonts w:ascii="Arial" w:hAnsi="Arial" w:cs="Arial"/>
          <w:bCs/>
          <w:i/>
        </w:rPr>
        <w:t>αντικείμενό</w:t>
      </w:r>
      <w:proofErr w:type="spellEnd"/>
      <w:r w:rsidR="00F94691" w:rsidRPr="009317AD">
        <w:rPr>
          <w:rFonts w:ascii="Arial" w:hAnsi="Arial" w:cs="Arial"/>
          <w:bCs/>
          <w:i/>
        </w:rPr>
        <w:t xml:space="preserve"> της θα </w:t>
      </w:r>
      <w:r w:rsidR="00F94691" w:rsidRPr="009317AD">
        <w:rPr>
          <w:rFonts w:ascii="Arial" w:hAnsi="Arial" w:cs="Arial"/>
          <w:bCs/>
          <w:i/>
        </w:rPr>
        <w:lastRenderedPageBreak/>
        <w:t xml:space="preserve">συνδέονται τόσο με τη διαχείριση του </w:t>
      </w:r>
      <w:r w:rsidR="00F94691" w:rsidRPr="00DF6F00">
        <w:rPr>
          <w:rFonts w:ascii="Arial" w:hAnsi="Arial" w:cs="Arial"/>
          <w:bCs/>
          <w:i/>
        </w:rPr>
        <w:t>συστήματος ηλεκτρονικού εισιτηρίου όσο και με τη διαχείριση της κινητής και ακίνητης περιουσίας του Ο.Δ.Α.Π»</w:t>
      </w:r>
      <w:r w:rsidR="00F94691" w:rsidRPr="00DF6F00">
        <w:rPr>
          <w:rFonts w:ascii="Arial" w:hAnsi="Arial" w:cs="Arial"/>
          <w:bCs/>
        </w:rPr>
        <w:t xml:space="preserve"> (!)</w:t>
      </w:r>
    </w:p>
    <w:p w14:paraId="48CDC7FE" w14:textId="77777777" w:rsidR="001505E3" w:rsidRPr="00DF6F00" w:rsidRDefault="001505E3" w:rsidP="00CA50E5">
      <w:pPr>
        <w:pStyle w:val="Default"/>
        <w:jc w:val="both"/>
        <w:rPr>
          <w:rFonts w:ascii="Arial" w:hAnsi="Arial" w:cs="Arial"/>
        </w:rPr>
      </w:pPr>
    </w:p>
    <w:p w14:paraId="197E3B2F" w14:textId="77777777" w:rsidR="00F94691" w:rsidRPr="00DF6F00" w:rsidRDefault="00F94691" w:rsidP="00175532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</w:rPr>
        <w:t xml:space="preserve">Μάλιστα στην «Πρόσκληση» διευκρινίζεται συγκεκριμένα </w:t>
      </w:r>
      <w:r w:rsidR="00C66FD8" w:rsidRPr="003E7274">
        <w:rPr>
          <w:rFonts w:ascii="Arial" w:hAnsi="Arial" w:cs="Arial"/>
        </w:rPr>
        <w:t xml:space="preserve">ότι </w:t>
      </w:r>
      <w:r w:rsidRPr="00DF6F00">
        <w:rPr>
          <w:rFonts w:ascii="Arial" w:hAnsi="Arial" w:cs="Arial"/>
        </w:rPr>
        <w:t xml:space="preserve">οι νομικές υπηρεσίες θα αφορούν στη σύνταξη : </w:t>
      </w:r>
    </w:p>
    <w:p w14:paraId="1AB140BC" w14:textId="772FBD9B" w:rsidR="00F94691" w:rsidRPr="003E7274" w:rsidRDefault="00F94691" w:rsidP="00175532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  <w:b/>
          <w:bCs/>
        </w:rPr>
        <w:t xml:space="preserve">α. </w:t>
      </w:r>
      <w:r w:rsidR="00DF6F00">
        <w:rPr>
          <w:rFonts w:ascii="Arial" w:hAnsi="Arial" w:cs="Arial"/>
          <w:b/>
          <w:bCs/>
        </w:rPr>
        <w:t>Σ</w:t>
      </w:r>
      <w:r w:rsidRPr="003E7274">
        <w:rPr>
          <w:rFonts w:ascii="Arial" w:hAnsi="Arial" w:cs="Arial"/>
          <w:b/>
        </w:rPr>
        <w:t>χεδίου νόμου</w:t>
      </w:r>
      <w:r w:rsidRPr="003E7274">
        <w:rPr>
          <w:rFonts w:ascii="Arial" w:hAnsi="Arial" w:cs="Arial"/>
        </w:rPr>
        <w:t xml:space="preserve"> με αντικείμενο την </w:t>
      </w:r>
      <w:r w:rsidRPr="00DF6F00">
        <w:rPr>
          <w:rFonts w:ascii="Arial" w:hAnsi="Arial" w:cs="Arial"/>
          <w:bCs/>
        </w:rPr>
        <w:t>ίδρυση ανώνυμης εταιρείας</w:t>
      </w:r>
      <w:r w:rsidRPr="003E7274">
        <w:rPr>
          <w:rFonts w:ascii="Arial" w:hAnsi="Arial" w:cs="Arial"/>
        </w:rPr>
        <w:t xml:space="preserve"> με σκοπό την διαχείριση του συστήματος ηλεκτρονικού εισιτηρίου και την αξιοποίηση της κινητής και ακίνητης περιουσίας του Ο.Δ.Α.Π., </w:t>
      </w:r>
    </w:p>
    <w:p w14:paraId="1D0D2ACA" w14:textId="2DAAAD2F" w:rsidR="00F94691" w:rsidRPr="003E7274" w:rsidRDefault="00F94691" w:rsidP="00175532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  <w:b/>
          <w:bCs/>
        </w:rPr>
        <w:t xml:space="preserve">β. </w:t>
      </w:r>
      <w:r w:rsidR="00DF6F00">
        <w:rPr>
          <w:rFonts w:ascii="Arial" w:hAnsi="Arial" w:cs="Arial"/>
          <w:b/>
          <w:bCs/>
        </w:rPr>
        <w:t>Σ</w:t>
      </w:r>
      <w:r w:rsidRPr="003E7274">
        <w:rPr>
          <w:rFonts w:ascii="Arial" w:hAnsi="Arial" w:cs="Arial"/>
          <w:b/>
        </w:rPr>
        <w:t>χεδίου νόμου</w:t>
      </w:r>
      <w:r w:rsidRPr="003E7274">
        <w:rPr>
          <w:rFonts w:ascii="Arial" w:hAnsi="Arial" w:cs="Arial"/>
        </w:rPr>
        <w:t xml:space="preserve"> (διακριτού μέρους ή ενιαία με το α) για τις αναγκαίες </w:t>
      </w:r>
      <w:r w:rsidRPr="009521BE">
        <w:rPr>
          <w:rFonts w:ascii="Arial" w:hAnsi="Arial" w:cs="Arial"/>
          <w:bCs/>
        </w:rPr>
        <w:t>τροποποιήσεις του ν.4761/2020</w:t>
      </w:r>
      <w:r w:rsidRPr="003E7274">
        <w:rPr>
          <w:rFonts w:ascii="Arial" w:hAnsi="Arial" w:cs="Arial"/>
        </w:rPr>
        <w:t xml:space="preserve"> και των μεταβατικών διατάξεων του σ/ν και</w:t>
      </w:r>
    </w:p>
    <w:p w14:paraId="1D2F4D98" w14:textId="0172F18E" w:rsidR="001505E3" w:rsidRPr="003E7274" w:rsidRDefault="00F94691" w:rsidP="00175532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  <w:b/>
          <w:bCs/>
        </w:rPr>
        <w:t xml:space="preserve">γ. </w:t>
      </w:r>
      <w:r w:rsidR="009521BE">
        <w:rPr>
          <w:rFonts w:ascii="Arial" w:hAnsi="Arial" w:cs="Arial"/>
          <w:b/>
          <w:bCs/>
        </w:rPr>
        <w:t>Π</w:t>
      </w:r>
      <w:r w:rsidRPr="003E7274">
        <w:rPr>
          <w:rFonts w:ascii="Arial" w:hAnsi="Arial" w:cs="Arial"/>
          <w:b/>
        </w:rPr>
        <w:t>ροκαταρκτική</w:t>
      </w:r>
      <w:r w:rsidRPr="003E7274">
        <w:rPr>
          <w:rFonts w:ascii="Arial" w:hAnsi="Arial" w:cs="Arial"/>
        </w:rPr>
        <w:t xml:space="preserve"> </w:t>
      </w:r>
      <w:r w:rsidRPr="003E7274">
        <w:rPr>
          <w:rFonts w:ascii="Arial" w:hAnsi="Arial" w:cs="Arial"/>
          <w:b/>
        </w:rPr>
        <w:t>Ανάλυση Συνεπειών Ρύθμισης</w:t>
      </w:r>
      <w:r w:rsidRPr="003E7274">
        <w:rPr>
          <w:rFonts w:ascii="Arial" w:hAnsi="Arial" w:cs="Arial"/>
        </w:rPr>
        <w:t xml:space="preserve"> και όλων των αναγκαίων συνοδευτικών εγγράφων του σχεδίου νόμου με σκοπό την υποβολή αυτού στη συνέχεια </w:t>
      </w:r>
      <w:r w:rsidRPr="00DF6F00">
        <w:rPr>
          <w:rFonts w:ascii="Arial" w:hAnsi="Arial" w:cs="Arial"/>
          <w:bCs/>
        </w:rPr>
        <w:t>στο Ιδιαίτερο Γραφείο της Υπουργού Πολιτισμού</w:t>
      </w:r>
      <w:r w:rsidRPr="003E7274">
        <w:rPr>
          <w:rFonts w:ascii="Arial" w:hAnsi="Arial" w:cs="Arial"/>
        </w:rPr>
        <w:t xml:space="preserve"> για την περαιτέρω επεξεργασία και προώθηση αυτών στη Γενική Γραμματεία Νομικών και Κοινοβουλευτικών Θεμάτων.</w:t>
      </w:r>
    </w:p>
    <w:p w14:paraId="3AC07B43" w14:textId="77777777" w:rsidR="00F94691" w:rsidRPr="003E7274" w:rsidRDefault="00F94691" w:rsidP="00175532">
      <w:pPr>
        <w:pStyle w:val="Default"/>
        <w:ind w:left="-567" w:right="-567"/>
        <w:jc w:val="both"/>
        <w:rPr>
          <w:rFonts w:ascii="Arial" w:hAnsi="Arial" w:cs="Arial"/>
        </w:rPr>
      </w:pPr>
    </w:p>
    <w:p w14:paraId="05459847" w14:textId="77777777" w:rsidR="00F94691" w:rsidRPr="003E7274" w:rsidRDefault="00F94691" w:rsidP="00175532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</w:rPr>
        <w:t xml:space="preserve">Η συνολική </w:t>
      </w:r>
      <w:r w:rsidRPr="009521BE">
        <w:rPr>
          <w:rFonts w:ascii="Arial" w:hAnsi="Arial" w:cs="Arial"/>
        </w:rPr>
        <w:t xml:space="preserve">διάρκεια υλοποίησης της σύμβασης ορίστηκε στους έξι (6) </w:t>
      </w:r>
      <w:r w:rsidR="00C66FD8" w:rsidRPr="009521BE">
        <w:rPr>
          <w:rFonts w:ascii="Arial" w:hAnsi="Arial" w:cs="Arial"/>
        </w:rPr>
        <w:t>μήνες</w:t>
      </w:r>
      <w:r w:rsidRPr="003E7274">
        <w:rPr>
          <w:rFonts w:ascii="Arial" w:hAnsi="Arial" w:cs="Arial"/>
          <w:b/>
          <w:bCs/>
        </w:rPr>
        <w:t xml:space="preserve"> </w:t>
      </w:r>
      <w:r w:rsidRPr="003E7274">
        <w:rPr>
          <w:rFonts w:ascii="Arial" w:hAnsi="Arial" w:cs="Arial"/>
        </w:rPr>
        <w:t xml:space="preserve">από την </w:t>
      </w:r>
      <w:r w:rsidR="00C66FD8" w:rsidRPr="003E7274">
        <w:rPr>
          <w:rFonts w:ascii="Arial" w:hAnsi="Arial" w:cs="Arial"/>
        </w:rPr>
        <w:t>κοινοποίηση</w:t>
      </w:r>
      <w:r w:rsidRPr="003E7274">
        <w:rPr>
          <w:rFonts w:ascii="Arial" w:hAnsi="Arial" w:cs="Arial"/>
        </w:rPr>
        <w:t xml:space="preserve"> της Απόφασης Ανάθεσης, ενώ ως </w:t>
      </w:r>
      <w:r w:rsidRPr="009521BE">
        <w:rPr>
          <w:rFonts w:ascii="Arial" w:hAnsi="Arial" w:cs="Arial"/>
          <w:bCs/>
        </w:rPr>
        <w:t>Παραδοτέα</w:t>
      </w:r>
      <w:r w:rsidRPr="003E7274">
        <w:rPr>
          <w:rFonts w:ascii="Arial" w:hAnsi="Arial" w:cs="Arial"/>
        </w:rPr>
        <w:t xml:space="preserve"> της σύμβασης ορίστηκαν τα: </w:t>
      </w:r>
    </w:p>
    <w:p w14:paraId="59EF9496" w14:textId="77777777" w:rsidR="00F94691" w:rsidRPr="009521BE" w:rsidRDefault="00F94691" w:rsidP="00175532">
      <w:pPr>
        <w:pStyle w:val="Default"/>
        <w:ind w:left="-567" w:right="-567"/>
        <w:jc w:val="both"/>
        <w:rPr>
          <w:rFonts w:ascii="Arial" w:hAnsi="Arial" w:cs="Arial"/>
          <w:bCs/>
        </w:rPr>
      </w:pPr>
      <w:r w:rsidRPr="009521BE">
        <w:rPr>
          <w:rFonts w:ascii="Arial" w:hAnsi="Arial" w:cs="Arial"/>
          <w:bCs/>
        </w:rPr>
        <w:t xml:space="preserve">Π1 – Αρχικό σχέδιο νόμου, συνοδευόμενο από συνοπτικό </w:t>
      </w:r>
      <w:r w:rsidR="00C66FD8" w:rsidRPr="009521BE">
        <w:rPr>
          <w:rFonts w:ascii="Arial" w:hAnsi="Arial" w:cs="Arial"/>
          <w:bCs/>
        </w:rPr>
        <w:t>σημείωμα</w:t>
      </w:r>
      <w:r w:rsidRPr="009521BE">
        <w:rPr>
          <w:rFonts w:ascii="Arial" w:hAnsi="Arial" w:cs="Arial"/>
          <w:bCs/>
        </w:rPr>
        <w:t xml:space="preserve"> </w:t>
      </w:r>
      <w:r w:rsidR="00C66FD8" w:rsidRPr="009521BE">
        <w:rPr>
          <w:rFonts w:ascii="Arial" w:hAnsi="Arial" w:cs="Arial"/>
          <w:bCs/>
        </w:rPr>
        <w:t>τεκμηρίωσης</w:t>
      </w:r>
      <w:r w:rsidRPr="009521BE">
        <w:rPr>
          <w:rFonts w:ascii="Arial" w:hAnsi="Arial" w:cs="Arial"/>
          <w:bCs/>
        </w:rPr>
        <w:t xml:space="preserve"> </w:t>
      </w:r>
    </w:p>
    <w:p w14:paraId="5724328E" w14:textId="77777777" w:rsidR="001505E3" w:rsidRPr="009521BE" w:rsidRDefault="00F94691" w:rsidP="00175532">
      <w:pPr>
        <w:pStyle w:val="Default"/>
        <w:ind w:left="-567" w:right="-567"/>
        <w:jc w:val="both"/>
        <w:rPr>
          <w:rFonts w:ascii="Arial" w:hAnsi="Arial" w:cs="Arial"/>
          <w:bCs/>
        </w:rPr>
      </w:pPr>
      <w:r w:rsidRPr="009521BE">
        <w:rPr>
          <w:rFonts w:ascii="Arial" w:hAnsi="Arial" w:cs="Arial"/>
          <w:bCs/>
        </w:rPr>
        <w:t xml:space="preserve">Π2 – Τελικά </w:t>
      </w:r>
      <w:r w:rsidR="00C66FD8" w:rsidRPr="009521BE">
        <w:rPr>
          <w:rFonts w:ascii="Arial" w:hAnsi="Arial" w:cs="Arial"/>
          <w:bCs/>
        </w:rPr>
        <w:t>κείμενα</w:t>
      </w:r>
      <w:r w:rsidRPr="009521BE">
        <w:rPr>
          <w:rFonts w:ascii="Arial" w:hAnsi="Arial" w:cs="Arial"/>
          <w:bCs/>
        </w:rPr>
        <w:t xml:space="preserve"> </w:t>
      </w:r>
      <w:r w:rsidR="00C66FD8" w:rsidRPr="009521BE">
        <w:rPr>
          <w:rFonts w:ascii="Arial" w:hAnsi="Arial" w:cs="Arial"/>
          <w:bCs/>
        </w:rPr>
        <w:t>σχεδίου</w:t>
      </w:r>
      <w:r w:rsidRPr="009521BE">
        <w:rPr>
          <w:rFonts w:ascii="Arial" w:hAnsi="Arial" w:cs="Arial"/>
          <w:bCs/>
        </w:rPr>
        <w:t xml:space="preserve"> νόμου, ΑΣΥΡ και λοιπών συνοδευτικών εγγράφων</w:t>
      </w:r>
    </w:p>
    <w:p w14:paraId="22B4594A" w14:textId="77777777" w:rsidR="00441174" w:rsidRPr="003E7274" w:rsidRDefault="00441174" w:rsidP="00175532">
      <w:pPr>
        <w:pStyle w:val="Default"/>
        <w:ind w:left="-567" w:right="-567"/>
        <w:jc w:val="both"/>
        <w:rPr>
          <w:rFonts w:ascii="Arial" w:hAnsi="Arial" w:cs="Arial"/>
        </w:rPr>
      </w:pPr>
    </w:p>
    <w:p w14:paraId="7BD22E57" w14:textId="77777777" w:rsidR="00441174" w:rsidRPr="003E7274" w:rsidRDefault="00441174" w:rsidP="00175532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</w:rPr>
        <w:t xml:space="preserve">Το Διοικητικό Συμβούλιο του ΟΔΑΠ ενέκρινε την ανάθεση σύμβασης προς την κα Αναγνωστοπούλου στις </w:t>
      </w:r>
      <w:r w:rsidRPr="009521BE">
        <w:rPr>
          <w:rFonts w:ascii="Arial" w:hAnsi="Arial" w:cs="Arial"/>
          <w:bCs/>
        </w:rPr>
        <w:t>05.12.2025</w:t>
      </w:r>
      <w:r w:rsidRPr="003E7274">
        <w:rPr>
          <w:rFonts w:ascii="Arial" w:hAnsi="Arial" w:cs="Arial"/>
        </w:rPr>
        <w:t xml:space="preserve"> (</w:t>
      </w:r>
      <w:r w:rsidRPr="003E7274">
        <w:rPr>
          <w:rFonts w:ascii="Arial" w:hAnsi="Arial" w:cs="Arial"/>
          <w:lang w:val="en-US"/>
        </w:rPr>
        <w:t>AWRD</w:t>
      </w:r>
      <w:r w:rsidRPr="003E7274">
        <w:rPr>
          <w:rFonts w:ascii="Arial" w:hAnsi="Arial" w:cs="Arial"/>
        </w:rPr>
        <w:t xml:space="preserve">018091719) και </w:t>
      </w:r>
      <w:r w:rsidRPr="009521BE">
        <w:rPr>
          <w:rFonts w:ascii="Arial" w:hAnsi="Arial" w:cs="Arial"/>
          <w:bCs/>
        </w:rPr>
        <w:t>η Σύμβαση υπεγράφη στις 23.12.2025</w:t>
      </w:r>
      <w:r w:rsidRPr="003E7274">
        <w:rPr>
          <w:rFonts w:ascii="Arial" w:hAnsi="Arial" w:cs="Arial"/>
        </w:rPr>
        <w:t xml:space="preserve"> (</w:t>
      </w:r>
      <w:r w:rsidR="00146838" w:rsidRPr="003E7274">
        <w:rPr>
          <w:rFonts w:ascii="Arial" w:hAnsi="Arial" w:cs="Arial"/>
        </w:rPr>
        <w:t>25</w:t>
      </w:r>
      <w:r w:rsidR="00146838" w:rsidRPr="003E7274">
        <w:rPr>
          <w:rFonts w:ascii="Arial" w:hAnsi="Arial" w:cs="Arial"/>
          <w:lang w:val="en-US"/>
        </w:rPr>
        <w:t>SYMV</w:t>
      </w:r>
      <w:r w:rsidR="00146838" w:rsidRPr="003E7274">
        <w:rPr>
          <w:rFonts w:ascii="Arial" w:hAnsi="Arial" w:cs="Arial"/>
        </w:rPr>
        <w:t>018249544).</w:t>
      </w:r>
    </w:p>
    <w:p w14:paraId="4948C43A" w14:textId="77777777" w:rsidR="002A7FFA" w:rsidRPr="003E7274" w:rsidRDefault="002A7FFA" w:rsidP="00175532">
      <w:pPr>
        <w:pStyle w:val="Default"/>
        <w:ind w:left="-567" w:right="-567"/>
        <w:jc w:val="both"/>
        <w:rPr>
          <w:rFonts w:ascii="Arial" w:hAnsi="Arial" w:cs="Arial"/>
        </w:rPr>
      </w:pPr>
    </w:p>
    <w:p w14:paraId="079CD265" w14:textId="77777777" w:rsidR="00ED1B01" w:rsidRPr="009521BE" w:rsidRDefault="002A7FFA" w:rsidP="00175532">
      <w:pPr>
        <w:pStyle w:val="Default"/>
        <w:ind w:left="-567" w:right="-567"/>
        <w:jc w:val="both"/>
        <w:rPr>
          <w:rFonts w:ascii="Arial" w:hAnsi="Arial" w:cs="Arial"/>
          <w:color w:val="auto"/>
        </w:rPr>
      </w:pPr>
      <w:r w:rsidRPr="009521BE">
        <w:rPr>
          <w:rFonts w:ascii="Arial" w:hAnsi="Arial" w:cs="Arial"/>
          <w:color w:val="auto"/>
        </w:rPr>
        <w:t>Πρέπει πάντως να επισημανθεί ότι στο Φυσικό Αντικείμενο του έργου του ΤΑΑ</w:t>
      </w:r>
      <w:r w:rsidRPr="003E7274">
        <w:rPr>
          <w:rFonts w:ascii="Arial" w:hAnsi="Arial" w:cs="Arial"/>
          <w:b/>
          <w:bCs/>
          <w:color w:val="auto"/>
        </w:rPr>
        <w:t xml:space="preserve">: </w:t>
      </w:r>
      <w:r w:rsidRPr="003E7274">
        <w:rPr>
          <w:rFonts w:ascii="Arial" w:hAnsi="Arial" w:cs="Arial"/>
          <w:bCs/>
          <w:i/>
          <w:color w:val="auto"/>
        </w:rPr>
        <w:t xml:space="preserve">«SUB5. Ανάπτυξη &amp; Εφαρμογή Ψηφιακών </w:t>
      </w:r>
      <w:proofErr w:type="spellStart"/>
      <w:r w:rsidRPr="003E7274">
        <w:rPr>
          <w:rFonts w:ascii="Arial" w:hAnsi="Arial" w:cs="Arial"/>
          <w:bCs/>
          <w:i/>
          <w:color w:val="auto"/>
        </w:rPr>
        <w:t>Διαδραστικών</w:t>
      </w:r>
      <w:proofErr w:type="spellEnd"/>
      <w:r w:rsidRPr="003E7274">
        <w:rPr>
          <w:rFonts w:ascii="Arial" w:hAnsi="Arial" w:cs="Arial"/>
          <w:bCs/>
          <w:i/>
          <w:color w:val="auto"/>
        </w:rPr>
        <w:t xml:space="preserve"> Υπηρεσιών και Περιεχομένου για τη βελτίωση της εμπειρίας του επισκέπτη σε Αρχαιολογικούς Χώρους, Μουσεία, Μνημεία και Ιστορικούς Τόπους με τη χρήση Καινοτόμων Τεχνολογιών και Ανοιχτών Συστημάτων», </w:t>
      </w:r>
      <w:r w:rsidR="009A4982" w:rsidRPr="009521BE">
        <w:rPr>
          <w:rFonts w:ascii="Arial" w:hAnsi="Arial" w:cs="Arial"/>
          <w:color w:val="auto"/>
        </w:rPr>
        <w:t>(2023ΤΑ01400073),</w:t>
      </w:r>
      <w:r w:rsidR="009A4982" w:rsidRPr="003E7274">
        <w:rPr>
          <w:rFonts w:ascii="Arial" w:hAnsi="Arial" w:cs="Arial"/>
          <w:bCs/>
          <w:color w:val="auto"/>
        </w:rPr>
        <w:t xml:space="preserve"> </w:t>
      </w:r>
      <w:r w:rsidRPr="003E7274">
        <w:rPr>
          <w:rFonts w:ascii="Arial" w:hAnsi="Arial" w:cs="Arial"/>
          <w:bCs/>
          <w:color w:val="auto"/>
        </w:rPr>
        <w:t xml:space="preserve">που επικαλείται η συγκεκριμένη Σύμβαση, </w:t>
      </w:r>
      <w:r w:rsidRPr="009521BE">
        <w:rPr>
          <w:rFonts w:ascii="Arial" w:hAnsi="Arial" w:cs="Arial"/>
          <w:bCs/>
          <w:color w:val="auto"/>
        </w:rPr>
        <w:t>ύψους μάλιστα: 29.484.701,40 ευρώ</w:t>
      </w:r>
      <w:r w:rsidRPr="009521BE">
        <w:rPr>
          <w:rFonts w:ascii="Arial" w:hAnsi="Arial" w:cs="Arial"/>
          <w:bCs/>
          <w:i/>
          <w:color w:val="auto"/>
        </w:rPr>
        <w:t>,</w:t>
      </w:r>
      <w:r w:rsidRPr="003E7274">
        <w:rPr>
          <w:rFonts w:ascii="Arial" w:hAnsi="Arial" w:cs="Arial"/>
          <w:bCs/>
          <w:i/>
          <w:color w:val="auto"/>
        </w:rPr>
        <w:t xml:space="preserve"> </w:t>
      </w:r>
      <w:r w:rsidRPr="009521BE">
        <w:rPr>
          <w:rFonts w:ascii="Arial" w:hAnsi="Arial" w:cs="Arial"/>
          <w:color w:val="auto"/>
        </w:rPr>
        <w:t xml:space="preserve">πουθενά δεν προβλεπόταν η αναγκαιότητα αλλαγής θεσμικού πλαισίου, ούτε βέβαια η απαίτηση για ίδρυση νέου νομικού προσώπου, προκειμένου αυτό να λειτουργήσει. </w:t>
      </w:r>
    </w:p>
    <w:p w14:paraId="264020B2" w14:textId="77777777" w:rsidR="00ED1B01" w:rsidRPr="003E7274" w:rsidRDefault="00ED1B01" w:rsidP="00175532">
      <w:pPr>
        <w:pStyle w:val="Default"/>
        <w:ind w:left="-567" w:right="-567"/>
        <w:jc w:val="both"/>
        <w:rPr>
          <w:rFonts w:ascii="Arial" w:hAnsi="Arial" w:cs="Arial"/>
          <w:b/>
          <w:bCs/>
          <w:color w:val="auto"/>
        </w:rPr>
      </w:pPr>
    </w:p>
    <w:p w14:paraId="05330264" w14:textId="77777777" w:rsidR="00006EEC" w:rsidRPr="003E7274" w:rsidRDefault="00ED1B01" w:rsidP="00175532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  <w:bCs/>
          <w:color w:val="auto"/>
        </w:rPr>
        <w:t>Παρόλα αυτά και ενώ η πρώτη «σύμβαση νομικών υπηρεσιών» για την ίδρυση ΑΕ ξεκίνησε στις 23.12.2025, με ορίζοντα υλοποίησης 6 μηνών, στις</w:t>
      </w:r>
      <w:r w:rsidRPr="003E7274">
        <w:rPr>
          <w:rFonts w:ascii="Arial" w:hAnsi="Arial" w:cs="Arial"/>
          <w:b/>
          <w:bCs/>
          <w:color w:val="auto"/>
        </w:rPr>
        <w:t xml:space="preserve"> </w:t>
      </w:r>
      <w:r w:rsidR="00006EEC" w:rsidRPr="00275CD9">
        <w:rPr>
          <w:rFonts w:ascii="Arial" w:hAnsi="Arial" w:cs="Arial"/>
          <w:color w:val="auto"/>
        </w:rPr>
        <w:t>30</w:t>
      </w:r>
      <w:r w:rsidRPr="00275CD9">
        <w:rPr>
          <w:rFonts w:ascii="Arial" w:hAnsi="Arial" w:cs="Arial"/>
          <w:color w:val="auto"/>
        </w:rPr>
        <w:t>.01.2026</w:t>
      </w:r>
      <w:r w:rsidRPr="003E7274">
        <w:rPr>
          <w:rFonts w:ascii="Arial" w:hAnsi="Arial" w:cs="Arial"/>
          <w:b/>
          <w:bCs/>
          <w:color w:val="auto"/>
        </w:rPr>
        <w:t xml:space="preserve"> </w:t>
      </w:r>
      <w:r w:rsidR="00006EEC" w:rsidRPr="003E7274">
        <w:rPr>
          <w:rFonts w:ascii="Arial" w:hAnsi="Arial" w:cs="Arial"/>
          <w:bCs/>
          <w:color w:val="auto"/>
        </w:rPr>
        <w:t xml:space="preserve">ο ΟΔΑΠ </w:t>
      </w:r>
      <w:r w:rsidR="00006EEC" w:rsidRPr="00275CD9">
        <w:rPr>
          <w:rFonts w:ascii="Arial" w:hAnsi="Arial" w:cs="Arial"/>
          <w:color w:val="auto"/>
        </w:rPr>
        <w:t>απευθύνει νέα</w:t>
      </w:r>
      <w:r w:rsidR="00006EEC" w:rsidRPr="003E7274">
        <w:rPr>
          <w:rFonts w:ascii="Arial" w:hAnsi="Arial" w:cs="Arial"/>
          <w:b/>
          <w:bCs/>
          <w:color w:val="auto"/>
        </w:rPr>
        <w:t xml:space="preserve"> </w:t>
      </w:r>
      <w:r w:rsidR="00006EEC" w:rsidRPr="003E7274">
        <w:rPr>
          <w:rFonts w:ascii="Arial" w:hAnsi="Arial" w:cs="Arial"/>
          <w:bCs/>
          <w:color w:val="auto"/>
        </w:rPr>
        <w:t>(φωτογραφική)</w:t>
      </w:r>
      <w:r w:rsidR="00006EEC" w:rsidRPr="003E7274">
        <w:rPr>
          <w:rFonts w:ascii="Arial" w:hAnsi="Arial" w:cs="Arial"/>
          <w:b/>
          <w:bCs/>
          <w:color w:val="auto"/>
        </w:rPr>
        <w:t xml:space="preserve"> </w:t>
      </w:r>
      <w:r w:rsidR="00006EEC" w:rsidRPr="00275CD9">
        <w:rPr>
          <w:rFonts w:ascii="Arial" w:hAnsi="Arial" w:cs="Arial"/>
          <w:color w:val="auto"/>
        </w:rPr>
        <w:t>Πρόσκληση Εκδήλωσης Ενδιαφέροντος</w:t>
      </w:r>
      <w:r w:rsidR="009A4982" w:rsidRPr="00275CD9">
        <w:rPr>
          <w:rFonts w:ascii="Arial" w:hAnsi="Arial" w:cs="Arial"/>
          <w:color w:val="auto"/>
        </w:rPr>
        <w:t>,</w:t>
      </w:r>
      <w:r w:rsidR="009A4982" w:rsidRPr="003E7274">
        <w:rPr>
          <w:rFonts w:ascii="Arial" w:hAnsi="Arial" w:cs="Arial"/>
          <w:b/>
          <w:bCs/>
          <w:color w:val="auto"/>
        </w:rPr>
        <w:t xml:space="preserve"> </w:t>
      </w:r>
      <w:r w:rsidR="009A4982" w:rsidRPr="003E7274">
        <w:rPr>
          <w:rFonts w:ascii="Arial" w:hAnsi="Arial" w:cs="Arial"/>
          <w:bCs/>
          <w:color w:val="auto"/>
        </w:rPr>
        <w:t xml:space="preserve">μέσω νέας ΑΠΕΥΘΕΙΑΣ ΑΝΑΘΕΣΗΣ, </w:t>
      </w:r>
      <w:r w:rsidR="009A4982" w:rsidRPr="00275CD9">
        <w:rPr>
          <w:rFonts w:ascii="Arial" w:hAnsi="Arial" w:cs="Arial"/>
          <w:color w:val="auto"/>
        </w:rPr>
        <w:t>ύψους 37.200 ευρώ,</w:t>
      </w:r>
      <w:r w:rsidR="009A4982" w:rsidRPr="003E7274">
        <w:rPr>
          <w:rFonts w:ascii="Arial" w:hAnsi="Arial" w:cs="Arial"/>
          <w:b/>
          <w:bCs/>
          <w:color w:val="auto"/>
        </w:rPr>
        <w:t xml:space="preserve"> </w:t>
      </w:r>
      <w:r w:rsidR="00006EEC" w:rsidRPr="003E7274">
        <w:rPr>
          <w:rFonts w:ascii="Arial" w:hAnsi="Arial" w:cs="Arial"/>
          <w:bCs/>
          <w:color w:val="auto"/>
        </w:rPr>
        <w:t xml:space="preserve"> στην Εταιρεία</w:t>
      </w:r>
      <w:r w:rsidR="00006EEC" w:rsidRPr="003E7274">
        <w:rPr>
          <w:rFonts w:ascii="Arial" w:hAnsi="Arial" w:cs="Arial"/>
          <w:b/>
          <w:bCs/>
          <w:color w:val="auto"/>
        </w:rPr>
        <w:t xml:space="preserve"> </w:t>
      </w:r>
      <w:r w:rsidR="00006EEC" w:rsidRPr="00275CD9">
        <w:rPr>
          <w:rFonts w:ascii="Arial" w:hAnsi="Arial" w:cs="Arial"/>
          <w:color w:val="auto"/>
          <w:lang w:val="en-US"/>
        </w:rPr>
        <w:t>OCTANE</w:t>
      </w:r>
      <w:r w:rsidR="00006EEC" w:rsidRPr="00275CD9">
        <w:rPr>
          <w:rFonts w:ascii="Arial" w:hAnsi="Arial" w:cs="Arial"/>
          <w:color w:val="auto"/>
        </w:rPr>
        <w:t xml:space="preserve"> ΕΠΕ, για: «</w:t>
      </w:r>
      <w:r w:rsidR="00006EEC" w:rsidRPr="00275CD9">
        <w:rPr>
          <w:rFonts w:ascii="Arial" w:hAnsi="Arial" w:cs="Arial"/>
        </w:rPr>
        <w:t>υπηρεσίες σύνταξης μελέτης βιωσιμότητας και επιχειρησιακού σχεδίου για τον νέο, υπό σύσταση φορέα»</w:t>
      </w:r>
      <w:r w:rsidR="009A4982" w:rsidRPr="003E7274">
        <w:rPr>
          <w:rFonts w:ascii="Arial" w:hAnsi="Arial" w:cs="Arial"/>
          <w:b/>
        </w:rPr>
        <w:t xml:space="preserve"> </w:t>
      </w:r>
      <w:r w:rsidR="009A4982" w:rsidRPr="003E7274">
        <w:rPr>
          <w:rFonts w:ascii="Arial" w:hAnsi="Arial" w:cs="Arial"/>
        </w:rPr>
        <w:t>(26</w:t>
      </w:r>
      <w:r w:rsidR="00A80BB4" w:rsidRPr="003E7274">
        <w:rPr>
          <w:rFonts w:ascii="Arial" w:hAnsi="Arial" w:cs="Arial"/>
          <w:lang w:val="en-US"/>
        </w:rPr>
        <w:t>PROC</w:t>
      </w:r>
      <w:r w:rsidR="009A4982" w:rsidRPr="003E7274">
        <w:rPr>
          <w:rFonts w:ascii="Arial" w:hAnsi="Arial" w:cs="Arial"/>
        </w:rPr>
        <w:t>018407569</w:t>
      </w:r>
      <w:r w:rsidR="00A80BB4" w:rsidRPr="003E7274">
        <w:rPr>
          <w:rFonts w:ascii="Arial" w:hAnsi="Arial" w:cs="Arial"/>
        </w:rPr>
        <w:t>)</w:t>
      </w:r>
      <w:r w:rsidR="00006EEC" w:rsidRPr="003E7274">
        <w:rPr>
          <w:rFonts w:ascii="Arial" w:hAnsi="Arial" w:cs="Arial"/>
        </w:rPr>
        <w:t>.</w:t>
      </w:r>
    </w:p>
    <w:p w14:paraId="10EF72E0" w14:textId="77777777" w:rsidR="00006EEC" w:rsidRPr="003E7274" w:rsidRDefault="00006EEC" w:rsidP="00175532">
      <w:pPr>
        <w:pStyle w:val="Default"/>
        <w:ind w:left="-567" w:right="-567"/>
        <w:jc w:val="both"/>
        <w:rPr>
          <w:rFonts w:ascii="Arial" w:hAnsi="Arial" w:cs="Arial"/>
        </w:rPr>
      </w:pPr>
    </w:p>
    <w:p w14:paraId="4D16A5DC" w14:textId="77777777" w:rsidR="009A4982" w:rsidRPr="00275CD9" w:rsidRDefault="00006EEC" w:rsidP="00175532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</w:rPr>
        <w:t xml:space="preserve">Η νέα αυτή Πρόσκληση </w:t>
      </w:r>
      <w:r w:rsidRPr="00275CD9">
        <w:rPr>
          <w:rFonts w:ascii="Arial" w:hAnsi="Arial" w:cs="Arial"/>
          <w:bCs/>
        </w:rPr>
        <w:t>επικαλείται πάλι το παραπάνω έργο SUB 5 του ΤΑΑ και ΤΗΝ ΙΔΙΑ, από 15.10.2025 Απόφαση του ΔΣ</w:t>
      </w:r>
      <w:r w:rsidR="00A80BB4" w:rsidRPr="00275CD9">
        <w:rPr>
          <w:rFonts w:ascii="Arial" w:hAnsi="Arial" w:cs="Arial"/>
          <w:bCs/>
        </w:rPr>
        <w:t xml:space="preserve"> (θέμα 4</w:t>
      </w:r>
      <w:r w:rsidR="00A80BB4" w:rsidRPr="00275CD9">
        <w:rPr>
          <w:rFonts w:ascii="Arial" w:hAnsi="Arial" w:cs="Arial"/>
          <w:bCs/>
          <w:vertAlign w:val="superscript"/>
        </w:rPr>
        <w:t>ο</w:t>
      </w:r>
      <w:r w:rsidR="00A80BB4" w:rsidRPr="00275CD9">
        <w:rPr>
          <w:rFonts w:ascii="Arial" w:hAnsi="Arial" w:cs="Arial"/>
          <w:bCs/>
        </w:rPr>
        <w:t>),</w:t>
      </w:r>
      <w:r w:rsidR="00A80BB4" w:rsidRPr="003E7274">
        <w:rPr>
          <w:rFonts w:ascii="Arial" w:hAnsi="Arial" w:cs="Arial"/>
        </w:rPr>
        <w:t xml:space="preserve"> που αναφερόταν συγκεκριμένα</w:t>
      </w:r>
      <w:r w:rsidR="00767EBB" w:rsidRPr="003E7274">
        <w:rPr>
          <w:rFonts w:ascii="Arial" w:hAnsi="Arial" w:cs="Arial"/>
        </w:rPr>
        <w:t xml:space="preserve"> </w:t>
      </w:r>
      <w:r w:rsidR="00A80BB4" w:rsidRPr="003E7274">
        <w:rPr>
          <w:rFonts w:ascii="Arial" w:hAnsi="Arial" w:cs="Arial"/>
        </w:rPr>
        <w:t>στην ανάθεση νομικών υπηρεσιών στην κα Αναγνωστοπούλου</w:t>
      </w:r>
      <w:r w:rsidR="000A5BBD" w:rsidRPr="003E7274">
        <w:rPr>
          <w:rFonts w:ascii="Arial" w:hAnsi="Arial" w:cs="Arial"/>
        </w:rPr>
        <w:t xml:space="preserve"> </w:t>
      </w:r>
      <w:r w:rsidR="00A80BB4" w:rsidRPr="003E7274">
        <w:rPr>
          <w:rFonts w:ascii="Arial" w:hAnsi="Arial" w:cs="Arial"/>
        </w:rPr>
        <w:t>(</w:t>
      </w:r>
      <w:r w:rsidRPr="003E7274">
        <w:rPr>
          <w:rFonts w:ascii="Arial" w:hAnsi="Arial" w:cs="Arial"/>
        </w:rPr>
        <w:t>25</w:t>
      </w:r>
      <w:r w:rsidRPr="003E7274">
        <w:rPr>
          <w:rFonts w:ascii="Arial" w:hAnsi="Arial" w:cs="Arial"/>
          <w:lang w:val="en-US"/>
        </w:rPr>
        <w:t>REQ</w:t>
      </w:r>
      <w:r w:rsidRPr="003E7274">
        <w:rPr>
          <w:rFonts w:ascii="Arial" w:hAnsi="Arial" w:cs="Arial"/>
        </w:rPr>
        <w:t>017838375</w:t>
      </w:r>
      <w:r w:rsidR="00A80BB4" w:rsidRPr="003E7274">
        <w:rPr>
          <w:rFonts w:ascii="Arial" w:hAnsi="Arial" w:cs="Arial"/>
        </w:rPr>
        <w:t>)</w:t>
      </w:r>
      <w:r w:rsidR="000A5BBD" w:rsidRPr="003E7274">
        <w:rPr>
          <w:rFonts w:ascii="Arial" w:hAnsi="Arial" w:cs="Arial"/>
        </w:rPr>
        <w:t xml:space="preserve">, σχετικά με την «αναμόρφωση του θεσμικού πλαισίου» ενόψει της ολοκλήρωσης </w:t>
      </w:r>
      <w:r w:rsidR="00DA031F" w:rsidRPr="003E7274">
        <w:rPr>
          <w:rFonts w:ascii="Arial" w:hAnsi="Arial" w:cs="Arial"/>
        </w:rPr>
        <w:t xml:space="preserve">του έργου </w:t>
      </w:r>
      <w:r w:rsidR="00DA031F" w:rsidRPr="00275CD9">
        <w:rPr>
          <w:rFonts w:ascii="Arial" w:hAnsi="Arial" w:cs="Arial"/>
        </w:rPr>
        <w:t>SUB 5 του ΤΑΑ</w:t>
      </w:r>
      <w:r w:rsidR="00A80BB4" w:rsidRPr="00275CD9">
        <w:rPr>
          <w:rFonts w:ascii="Arial" w:hAnsi="Arial" w:cs="Arial"/>
        </w:rPr>
        <w:t>. Δεν προηγήθηκε, επομένως κάποια άλλη συνεδρίαση του ΔΣ, ώστε να αποφασιστεί νέα ανάθεση</w:t>
      </w:r>
      <w:r w:rsidR="00DA031F" w:rsidRPr="00275CD9">
        <w:rPr>
          <w:rFonts w:ascii="Arial" w:hAnsi="Arial" w:cs="Arial"/>
        </w:rPr>
        <w:t xml:space="preserve"> σχετικά με το έργο αυτό, ούτε όμως στην προηγούμενη Απόφαση ΔΣ της 15.10.2025 προβλεπόταν η «σύνταξη μελέτης βιωσιμότητας»</w:t>
      </w:r>
      <w:r w:rsidR="00A80BB4" w:rsidRPr="00275CD9">
        <w:rPr>
          <w:rFonts w:ascii="Arial" w:hAnsi="Arial" w:cs="Arial"/>
        </w:rPr>
        <w:t xml:space="preserve">. </w:t>
      </w:r>
    </w:p>
    <w:p w14:paraId="78E5C262" w14:textId="77777777" w:rsidR="009A4982" w:rsidRPr="003E7274" w:rsidRDefault="009A4982" w:rsidP="00CA50E5">
      <w:pPr>
        <w:pStyle w:val="Default"/>
        <w:jc w:val="both"/>
        <w:rPr>
          <w:rFonts w:ascii="Arial" w:hAnsi="Arial" w:cs="Arial"/>
        </w:rPr>
      </w:pPr>
    </w:p>
    <w:p w14:paraId="215F2529" w14:textId="55830265" w:rsidR="00E948FB" w:rsidRPr="00275CD9" w:rsidRDefault="00DA031F" w:rsidP="00E836D6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</w:rPr>
        <w:t xml:space="preserve">Ακόμα όμως πιο ανησυχητικό για το Δημόσιο Συμφέρον είναι το γεγονός, ότι </w:t>
      </w:r>
      <w:r w:rsidRPr="00275CD9">
        <w:rPr>
          <w:rFonts w:ascii="Arial" w:hAnsi="Arial" w:cs="Arial"/>
          <w:bCs/>
        </w:rPr>
        <w:t>η πολιτική ηγεσία</w:t>
      </w:r>
      <w:r w:rsidRPr="003E7274">
        <w:rPr>
          <w:rFonts w:ascii="Arial" w:hAnsi="Arial" w:cs="Arial"/>
          <w:b/>
        </w:rPr>
        <w:t xml:space="preserve"> </w:t>
      </w:r>
      <w:r w:rsidRPr="00275CD9">
        <w:rPr>
          <w:rFonts w:ascii="Arial" w:hAnsi="Arial" w:cs="Arial"/>
          <w:bCs/>
        </w:rPr>
        <w:t xml:space="preserve">του ΥΠΠΟ και το Δ.Σ. του ΟΔΑΠ, ενός φορέα δηλαδή που διαχειρίζεται εκατομμύρια </w:t>
      </w:r>
      <w:r w:rsidR="009A4982" w:rsidRPr="00275CD9">
        <w:rPr>
          <w:rFonts w:ascii="Arial" w:hAnsi="Arial" w:cs="Arial"/>
          <w:bCs/>
        </w:rPr>
        <w:t>ευρώ</w:t>
      </w:r>
      <w:r w:rsidRPr="003E7274">
        <w:rPr>
          <w:rFonts w:ascii="Arial" w:hAnsi="Arial" w:cs="Arial"/>
        </w:rPr>
        <w:t xml:space="preserve"> </w:t>
      </w:r>
      <w:r w:rsidR="009A4982" w:rsidRPr="003E7274">
        <w:rPr>
          <w:rFonts w:ascii="Arial" w:hAnsi="Arial" w:cs="Arial"/>
        </w:rPr>
        <w:t>δημοσίου χρήματος</w:t>
      </w:r>
      <w:r w:rsidRPr="00275CD9">
        <w:rPr>
          <w:rFonts w:ascii="Arial" w:hAnsi="Arial" w:cs="Arial"/>
        </w:rPr>
        <w:t xml:space="preserve">, σκέφτηκαν πρώτα την ίδρυση μιας εταιρείας (Οκτώβριος 2025) και μετά «θυμήθηκαν» ότι θα πρέπει να υπάρχει κάπου και μία μελέτη γι αυτό (Ιανουάριος 2026). Έτσι, στην </w:t>
      </w:r>
      <w:r w:rsidR="009A4982" w:rsidRPr="00275CD9">
        <w:rPr>
          <w:rFonts w:ascii="Arial" w:hAnsi="Arial" w:cs="Arial"/>
        </w:rPr>
        <w:t xml:space="preserve">από 30.01.2026 </w:t>
      </w:r>
      <w:r w:rsidRPr="00275CD9">
        <w:rPr>
          <w:rFonts w:ascii="Arial" w:hAnsi="Arial" w:cs="Arial"/>
        </w:rPr>
        <w:t xml:space="preserve">Πρόσκληση προς την </w:t>
      </w:r>
      <w:r w:rsidRPr="00275CD9">
        <w:rPr>
          <w:rFonts w:ascii="Arial" w:hAnsi="Arial" w:cs="Arial"/>
          <w:lang w:val="en-US"/>
        </w:rPr>
        <w:t>OCTANE</w:t>
      </w:r>
      <w:r w:rsidRPr="00275CD9">
        <w:rPr>
          <w:rFonts w:ascii="Arial" w:hAnsi="Arial" w:cs="Arial"/>
        </w:rPr>
        <w:t xml:space="preserve"> ΕΠΕ </w:t>
      </w:r>
      <w:r w:rsidR="004C4C90" w:rsidRPr="00275CD9">
        <w:rPr>
          <w:rFonts w:ascii="Arial" w:hAnsi="Arial" w:cs="Arial"/>
        </w:rPr>
        <w:t>(26</w:t>
      </w:r>
      <w:r w:rsidR="004C4C90" w:rsidRPr="00275CD9">
        <w:rPr>
          <w:rFonts w:ascii="Arial" w:hAnsi="Arial" w:cs="Arial"/>
          <w:lang w:val="en-US"/>
        </w:rPr>
        <w:t>PROC</w:t>
      </w:r>
      <w:r w:rsidR="004C4C90" w:rsidRPr="00275CD9">
        <w:rPr>
          <w:rFonts w:ascii="Arial" w:hAnsi="Arial" w:cs="Arial"/>
        </w:rPr>
        <w:t xml:space="preserve">018407569) </w:t>
      </w:r>
      <w:r w:rsidR="009A4982" w:rsidRPr="00275CD9">
        <w:rPr>
          <w:rFonts w:ascii="Arial" w:hAnsi="Arial" w:cs="Arial"/>
        </w:rPr>
        <w:t>αναγράφεται ότι</w:t>
      </w:r>
      <w:r w:rsidRPr="00275CD9">
        <w:rPr>
          <w:rFonts w:ascii="Arial" w:hAnsi="Arial" w:cs="Arial"/>
        </w:rPr>
        <w:t xml:space="preserve">: </w:t>
      </w:r>
      <w:r w:rsidRPr="00275CD9">
        <w:rPr>
          <w:rFonts w:ascii="Arial" w:hAnsi="Arial" w:cs="Arial"/>
          <w:i/>
        </w:rPr>
        <w:t>«</w:t>
      </w:r>
      <w:r w:rsidR="00A80BB4" w:rsidRPr="00275CD9">
        <w:rPr>
          <w:rFonts w:ascii="Arial" w:hAnsi="Arial" w:cs="Arial"/>
          <w:i/>
        </w:rPr>
        <w:t>κρίνεται αναγκαία η σύνταξη μιας μελέτης που θα αφορά τη βιωσιμότητα καθώς και τον επιχειρησιακό σχεδιασμό της υπό σύσταση νέας δομής</w:t>
      </w:r>
      <w:r w:rsidR="009A4982" w:rsidRPr="00275CD9">
        <w:rPr>
          <w:rFonts w:ascii="Arial" w:hAnsi="Arial" w:cs="Arial"/>
          <w:i/>
        </w:rPr>
        <w:t>»</w:t>
      </w:r>
      <w:r w:rsidR="009A4982" w:rsidRPr="00275CD9">
        <w:rPr>
          <w:rFonts w:ascii="Arial" w:hAnsi="Arial" w:cs="Arial"/>
        </w:rPr>
        <w:t>.</w:t>
      </w:r>
      <w:r w:rsidR="00E948FB" w:rsidRPr="00275CD9">
        <w:rPr>
          <w:rFonts w:ascii="Arial" w:hAnsi="Arial" w:cs="Arial"/>
        </w:rPr>
        <w:t xml:space="preserve"> </w:t>
      </w:r>
    </w:p>
    <w:p w14:paraId="5A215D9A" w14:textId="77777777" w:rsidR="00E948FB" w:rsidRPr="00275CD9" w:rsidRDefault="00E948FB" w:rsidP="00E836D6">
      <w:pPr>
        <w:pStyle w:val="Default"/>
        <w:ind w:left="-567" w:right="-567"/>
        <w:jc w:val="both"/>
        <w:rPr>
          <w:rFonts w:ascii="Arial" w:hAnsi="Arial" w:cs="Arial"/>
        </w:rPr>
      </w:pPr>
    </w:p>
    <w:p w14:paraId="4D10B044" w14:textId="77777777" w:rsidR="00E948FB" w:rsidRPr="003E7274" w:rsidRDefault="00B04263" w:rsidP="00E836D6">
      <w:pPr>
        <w:pStyle w:val="Default"/>
        <w:ind w:left="-567" w:right="-567"/>
        <w:jc w:val="both"/>
        <w:rPr>
          <w:rFonts w:ascii="Arial" w:hAnsi="Arial" w:cs="Arial"/>
        </w:rPr>
      </w:pPr>
      <w:r w:rsidRPr="00692C4A">
        <w:rPr>
          <w:rFonts w:ascii="Arial" w:hAnsi="Arial" w:cs="Arial"/>
        </w:rPr>
        <w:lastRenderedPageBreak/>
        <w:t>Σ</w:t>
      </w:r>
      <w:r w:rsidR="00E948FB" w:rsidRPr="00692C4A">
        <w:rPr>
          <w:rFonts w:ascii="Arial" w:hAnsi="Arial" w:cs="Arial"/>
        </w:rPr>
        <w:t xml:space="preserve">την Πρόσκληση </w:t>
      </w:r>
      <w:r w:rsidR="004C4C90" w:rsidRPr="00692C4A">
        <w:rPr>
          <w:rFonts w:ascii="Arial" w:hAnsi="Arial" w:cs="Arial"/>
        </w:rPr>
        <w:t>της</w:t>
      </w:r>
      <w:r w:rsidR="00E948FB" w:rsidRPr="00692C4A">
        <w:rPr>
          <w:rFonts w:ascii="Arial" w:hAnsi="Arial" w:cs="Arial"/>
        </w:rPr>
        <w:t xml:space="preserve"> 30</w:t>
      </w:r>
      <w:r w:rsidR="004C4C90" w:rsidRPr="00692C4A">
        <w:rPr>
          <w:rFonts w:ascii="Arial" w:hAnsi="Arial" w:cs="Arial"/>
        </w:rPr>
        <w:t>ης</w:t>
      </w:r>
      <w:r w:rsidR="00E948FB" w:rsidRPr="00692C4A">
        <w:rPr>
          <w:rFonts w:ascii="Arial" w:hAnsi="Arial" w:cs="Arial"/>
        </w:rPr>
        <w:t xml:space="preserve">.01.2026 ως «διάρκεια της σύμβασης» ορίζεται </w:t>
      </w:r>
      <w:r w:rsidRPr="00692C4A">
        <w:rPr>
          <w:rFonts w:ascii="Arial" w:hAnsi="Arial" w:cs="Arial"/>
        </w:rPr>
        <w:t>η</w:t>
      </w:r>
      <w:r w:rsidR="00E948FB" w:rsidRPr="00692C4A">
        <w:rPr>
          <w:rFonts w:ascii="Arial" w:hAnsi="Arial" w:cs="Arial"/>
        </w:rPr>
        <w:t xml:space="preserve"> 20</w:t>
      </w:r>
      <w:r w:rsidRPr="00692C4A">
        <w:rPr>
          <w:rFonts w:ascii="Arial" w:hAnsi="Arial" w:cs="Arial"/>
        </w:rPr>
        <w:t>η</w:t>
      </w:r>
      <w:r w:rsidR="00E948FB" w:rsidRPr="00692C4A">
        <w:rPr>
          <w:rFonts w:ascii="Arial" w:hAnsi="Arial" w:cs="Arial"/>
        </w:rPr>
        <w:t>/02/2026 και ως ΠΑΡΑΔΟΤΕΟ το:</w:t>
      </w:r>
      <w:r w:rsidRPr="00692C4A">
        <w:rPr>
          <w:rFonts w:ascii="Arial" w:hAnsi="Arial" w:cs="Arial"/>
        </w:rPr>
        <w:t xml:space="preserve"> </w:t>
      </w:r>
      <w:r w:rsidR="00E948FB" w:rsidRPr="00692C4A">
        <w:rPr>
          <w:rFonts w:ascii="Arial" w:hAnsi="Arial" w:cs="Arial"/>
        </w:rPr>
        <w:t>«Π1</w:t>
      </w:r>
      <w:r w:rsidR="00E948FB" w:rsidRPr="003E7274">
        <w:rPr>
          <w:rFonts w:ascii="Arial" w:hAnsi="Arial" w:cs="Arial"/>
          <w:b/>
          <w:bCs/>
        </w:rPr>
        <w:t xml:space="preserve"> </w:t>
      </w:r>
      <w:r w:rsidR="00E948FB" w:rsidRPr="003E7274">
        <w:rPr>
          <w:rFonts w:ascii="Arial" w:hAnsi="Arial" w:cs="Arial"/>
        </w:rPr>
        <w:t>: παράδοση μέχρι τις 20/02/2026 πλήρους μελέτης, με τα χαρακτηριστικά που αναλύονται στο Παράρτημα Ι της παρούσας.».</w:t>
      </w:r>
    </w:p>
    <w:p w14:paraId="1446F9F2" w14:textId="77777777" w:rsidR="00DB4CB9" w:rsidRPr="003E7274" w:rsidRDefault="00DB4CB9" w:rsidP="00E836D6">
      <w:pPr>
        <w:pStyle w:val="Default"/>
        <w:ind w:left="-567" w:right="-567"/>
        <w:jc w:val="both"/>
        <w:rPr>
          <w:rFonts w:ascii="Arial" w:hAnsi="Arial" w:cs="Arial"/>
        </w:rPr>
      </w:pPr>
    </w:p>
    <w:p w14:paraId="01EF7935" w14:textId="77777777" w:rsidR="00CA50E5" w:rsidRPr="00692C4A" w:rsidRDefault="00E948FB" w:rsidP="00E836D6">
      <w:pPr>
        <w:pStyle w:val="Default"/>
        <w:ind w:left="-567" w:right="-567"/>
        <w:jc w:val="both"/>
        <w:rPr>
          <w:rFonts w:ascii="Arial" w:hAnsi="Arial" w:cs="Arial"/>
          <w:bCs/>
        </w:rPr>
      </w:pPr>
      <w:r w:rsidRPr="003E7274">
        <w:rPr>
          <w:rFonts w:ascii="Arial" w:hAnsi="Arial" w:cs="Arial"/>
        </w:rPr>
        <w:t xml:space="preserve">Εν συνεχεία, εκδίδεται από τον ΟΔΑΠ η </w:t>
      </w:r>
      <w:r w:rsidRPr="00692C4A">
        <w:rPr>
          <w:rFonts w:ascii="Arial" w:hAnsi="Arial" w:cs="Arial"/>
          <w:bCs/>
        </w:rPr>
        <w:t>Απόφαση Ανάθεσης στις 12.02.2026</w:t>
      </w:r>
      <w:r w:rsidRPr="003E7274">
        <w:rPr>
          <w:rFonts w:ascii="Arial" w:hAnsi="Arial" w:cs="Arial"/>
        </w:rPr>
        <w:t xml:space="preserve"> </w:t>
      </w:r>
      <w:r w:rsidR="00F91A1E" w:rsidRPr="003E7274">
        <w:rPr>
          <w:rFonts w:ascii="Arial" w:hAnsi="Arial" w:cs="Arial"/>
        </w:rPr>
        <w:t>(26</w:t>
      </w:r>
      <w:r w:rsidR="00F91A1E" w:rsidRPr="003E7274">
        <w:rPr>
          <w:rFonts w:ascii="Arial" w:hAnsi="Arial" w:cs="Arial"/>
          <w:lang w:val="en-US"/>
        </w:rPr>
        <w:t>AWRD</w:t>
      </w:r>
      <w:r w:rsidR="00F91A1E" w:rsidRPr="003E7274">
        <w:rPr>
          <w:rFonts w:ascii="Arial" w:hAnsi="Arial" w:cs="Arial"/>
        </w:rPr>
        <w:t xml:space="preserve">018474423) και υπογράφεται με την </w:t>
      </w:r>
      <w:r w:rsidR="00F91A1E" w:rsidRPr="003E7274">
        <w:rPr>
          <w:rFonts w:ascii="Arial" w:hAnsi="Arial" w:cs="Arial"/>
          <w:lang w:val="en-US"/>
        </w:rPr>
        <w:t>OCTANE</w:t>
      </w:r>
      <w:r w:rsidR="00F91A1E" w:rsidRPr="003E7274">
        <w:rPr>
          <w:rFonts w:ascii="Arial" w:hAnsi="Arial" w:cs="Arial"/>
        </w:rPr>
        <w:t xml:space="preserve"> η </w:t>
      </w:r>
      <w:r w:rsidR="00F91A1E" w:rsidRPr="00692C4A">
        <w:rPr>
          <w:rFonts w:ascii="Arial" w:hAnsi="Arial" w:cs="Arial"/>
          <w:bCs/>
        </w:rPr>
        <w:t>Σύμβαση στις 18.02.2026, με ημερομηνία λήξης την 20.02.2026 (!)</w:t>
      </w:r>
      <w:r w:rsidR="00767EBB" w:rsidRPr="00692C4A">
        <w:rPr>
          <w:rFonts w:ascii="Arial" w:hAnsi="Arial" w:cs="Arial"/>
          <w:bCs/>
          <w:i/>
        </w:rPr>
        <w:t xml:space="preserve"> (26</w:t>
      </w:r>
      <w:r w:rsidR="00767EBB" w:rsidRPr="00692C4A">
        <w:rPr>
          <w:rFonts w:ascii="Arial" w:hAnsi="Arial" w:cs="Arial"/>
          <w:bCs/>
          <w:i/>
          <w:lang w:val="en-US"/>
        </w:rPr>
        <w:t>SYMV</w:t>
      </w:r>
      <w:r w:rsidR="00767EBB" w:rsidRPr="00692C4A">
        <w:rPr>
          <w:rFonts w:ascii="Arial" w:hAnsi="Arial" w:cs="Arial"/>
          <w:bCs/>
          <w:i/>
        </w:rPr>
        <w:t>018504438)</w:t>
      </w:r>
      <w:r w:rsidR="00DB4CB9" w:rsidRPr="00692C4A">
        <w:rPr>
          <w:rFonts w:ascii="Arial" w:hAnsi="Arial" w:cs="Arial"/>
          <w:bCs/>
          <w:i/>
        </w:rPr>
        <w:t xml:space="preserve">. </w:t>
      </w:r>
    </w:p>
    <w:p w14:paraId="5B0993E2" w14:textId="77777777" w:rsidR="00CA50E5" w:rsidRPr="003E7274" w:rsidRDefault="00CA50E5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</w:p>
    <w:p w14:paraId="197B36B3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bCs/>
        </w:rPr>
      </w:pPr>
      <w:r w:rsidRPr="00692C4A">
        <w:rPr>
          <w:rFonts w:ascii="Arial" w:hAnsi="Arial" w:cs="Arial"/>
          <w:bCs/>
        </w:rPr>
        <w:t xml:space="preserve">Μέσα σε δύο ημέρες, δηλαδή, καλείται ο Ανάδοχος να παραδώσει </w:t>
      </w:r>
      <w:r w:rsidR="00261276" w:rsidRPr="00692C4A">
        <w:rPr>
          <w:rFonts w:ascii="Arial" w:hAnsi="Arial" w:cs="Arial"/>
          <w:bCs/>
        </w:rPr>
        <w:t xml:space="preserve">στον ΟΔΑΠ </w:t>
      </w:r>
      <w:r w:rsidRPr="00692C4A">
        <w:rPr>
          <w:rFonts w:ascii="Arial" w:hAnsi="Arial" w:cs="Arial"/>
          <w:bCs/>
        </w:rPr>
        <w:t xml:space="preserve">«μελέτη βιωσιμότητας», που θα περιλαμβάνει </w:t>
      </w:r>
      <w:r w:rsidR="00EA470B" w:rsidRPr="00692C4A">
        <w:rPr>
          <w:rFonts w:ascii="Arial" w:hAnsi="Arial" w:cs="Arial"/>
          <w:bCs/>
        </w:rPr>
        <w:t>«</w:t>
      </w:r>
      <w:r w:rsidRPr="00692C4A">
        <w:rPr>
          <w:rFonts w:ascii="Arial" w:hAnsi="Arial" w:cs="Arial"/>
          <w:bCs/>
        </w:rPr>
        <w:t>κατ’ ελάχιστον</w:t>
      </w:r>
      <w:r w:rsidR="00EA470B" w:rsidRPr="00692C4A">
        <w:rPr>
          <w:rFonts w:ascii="Arial" w:hAnsi="Arial" w:cs="Arial"/>
          <w:bCs/>
        </w:rPr>
        <w:t>»</w:t>
      </w:r>
      <w:r w:rsidRPr="00692C4A">
        <w:rPr>
          <w:rFonts w:ascii="Arial" w:hAnsi="Arial" w:cs="Arial"/>
          <w:bCs/>
        </w:rPr>
        <w:t xml:space="preserve">: </w:t>
      </w:r>
    </w:p>
    <w:p w14:paraId="79D8C53C" w14:textId="77777777" w:rsidR="00692C4A" w:rsidRPr="003E7274" w:rsidRDefault="00692C4A" w:rsidP="00E836D6">
      <w:pPr>
        <w:pStyle w:val="Default"/>
        <w:ind w:left="-567" w:right="-567"/>
        <w:jc w:val="both"/>
        <w:rPr>
          <w:rFonts w:ascii="Arial" w:hAnsi="Arial" w:cs="Arial"/>
        </w:rPr>
      </w:pPr>
    </w:p>
    <w:p w14:paraId="26EE233B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</w:rPr>
      </w:pPr>
      <w:r w:rsidRPr="00692C4A">
        <w:rPr>
          <w:rFonts w:ascii="Arial" w:hAnsi="Arial" w:cs="Arial"/>
          <w:iCs/>
        </w:rPr>
        <w:t>• Ανάπτυξη ολοκληρωμένου χρηματοοικονομικού μοντέλου (</w:t>
      </w:r>
      <w:proofErr w:type="spellStart"/>
      <w:r w:rsidRPr="00692C4A">
        <w:rPr>
          <w:rFonts w:ascii="Arial" w:hAnsi="Arial" w:cs="Arial"/>
          <w:iCs/>
        </w:rPr>
        <w:t>financial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modelling</w:t>
      </w:r>
      <w:proofErr w:type="spellEnd"/>
      <w:r w:rsidRPr="00692C4A">
        <w:rPr>
          <w:rFonts w:ascii="Arial" w:hAnsi="Arial" w:cs="Arial"/>
          <w:iCs/>
        </w:rPr>
        <w:t>), με αναλυτική περιγραφή της δομής, των παραμέτρων και των υπολογιστικών φύλλων, συμπεριλαμβανομένων των προβλέψεων οικονομικών καταστάσεων (</w:t>
      </w:r>
      <w:proofErr w:type="spellStart"/>
      <w:r w:rsidRPr="00692C4A">
        <w:rPr>
          <w:rFonts w:ascii="Arial" w:hAnsi="Arial" w:cs="Arial"/>
          <w:iCs/>
        </w:rPr>
        <w:t>financial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statements</w:t>
      </w:r>
      <w:proofErr w:type="spellEnd"/>
      <w:r w:rsidRPr="00692C4A">
        <w:rPr>
          <w:rFonts w:ascii="Arial" w:hAnsi="Arial" w:cs="Arial"/>
          <w:iCs/>
        </w:rPr>
        <w:t xml:space="preserve">). </w:t>
      </w:r>
    </w:p>
    <w:p w14:paraId="18CA5CBD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</w:rPr>
      </w:pPr>
      <w:r w:rsidRPr="00692C4A">
        <w:rPr>
          <w:rFonts w:ascii="Arial" w:hAnsi="Arial" w:cs="Arial"/>
          <w:iCs/>
        </w:rPr>
        <w:t>• Καταγραφή τεκμηριωμένων παραδοχών (</w:t>
      </w:r>
      <w:proofErr w:type="spellStart"/>
      <w:r w:rsidRPr="00692C4A">
        <w:rPr>
          <w:rFonts w:ascii="Arial" w:hAnsi="Arial" w:cs="Arial"/>
          <w:iCs/>
        </w:rPr>
        <w:t>assumptions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register</w:t>
      </w:r>
      <w:proofErr w:type="spellEnd"/>
      <w:r w:rsidRPr="00692C4A">
        <w:rPr>
          <w:rFonts w:ascii="Arial" w:hAnsi="Arial" w:cs="Arial"/>
          <w:iCs/>
        </w:rPr>
        <w:t xml:space="preserve">): </w:t>
      </w:r>
    </w:p>
    <w:p w14:paraId="26546B05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</w:rPr>
      </w:pPr>
      <w:r w:rsidRPr="00692C4A">
        <w:rPr>
          <w:rFonts w:ascii="Arial" w:hAnsi="Arial" w:cs="Arial"/>
          <w:iCs/>
        </w:rPr>
        <w:t>α. Γενικές παραδοχές (</w:t>
      </w:r>
      <w:proofErr w:type="spellStart"/>
      <w:r w:rsidRPr="00692C4A">
        <w:rPr>
          <w:rFonts w:ascii="Arial" w:hAnsi="Arial" w:cs="Arial"/>
          <w:iCs/>
        </w:rPr>
        <w:t>macro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assumptions</w:t>
      </w:r>
      <w:proofErr w:type="spellEnd"/>
      <w:r w:rsidRPr="00692C4A">
        <w:rPr>
          <w:rFonts w:ascii="Arial" w:hAnsi="Arial" w:cs="Arial"/>
          <w:iCs/>
        </w:rPr>
        <w:t xml:space="preserve">) </w:t>
      </w:r>
    </w:p>
    <w:p w14:paraId="0F9A66AD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  <w:lang w:val="en-US"/>
        </w:rPr>
      </w:pPr>
      <w:r w:rsidRPr="00692C4A">
        <w:rPr>
          <w:rFonts w:ascii="Arial" w:hAnsi="Arial" w:cs="Arial"/>
          <w:iCs/>
        </w:rPr>
        <w:t>β</w:t>
      </w:r>
      <w:r w:rsidRPr="00692C4A">
        <w:rPr>
          <w:rFonts w:ascii="Arial" w:hAnsi="Arial" w:cs="Arial"/>
          <w:iCs/>
          <w:lang w:val="en-US"/>
        </w:rPr>
        <w:t xml:space="preserve">. </w:t>
      </w:r>
      <w:r w:rsidRPr="00692C4A">
        <w:rPr>
          <w:rFonts w:ascii="Arial" w:hAnsi="Arial" w:cs="Arial"/>
          <w:iCs/>
        </w:rPr>
        <w:t>Παραδοχές</w:t>
      </w:r>
      <w:r w:rsidRPr="00692C4A">
        <w:rPr>
          <w:rFonts w:ascii="Arial" w:hAnsi="Arial" w:cs="Arial"/>
          <w:iCs/>
          <w:lang w:val="en-US"/>
        </w:rPr>
        <w:t xml:space="preserve"> </w:t>
      </w:r>
      <w:r w:rsidRPr="00692C4A">
        <w:rPr>
          <w:rFonts w:ascii="Arial" w:hAnsi="Arial" w:cs="Arial"/>
          <w:iCs/>
        </w:rPr>
        <w:t>εσόδων</w:t>
      </w:r>
      <w:r w:rsidRPr="00692C4A">
        <w:rPr>
          <w:rFonts w:ascii="Arial" w:hAnsi="Arial" w:cs="Arial"/>
          <w:iCs/>
          <w:lang w:val="en-US"/>
        </w:rPr>
        <w:t xml:space="preserve"> (revenue assumptions) </w:t>
      </w:r>
    </w:p>
    <w:p w14:paraId="3161B5BE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  <w:lang w:val="en-US"/>
        </w:rPr>
      </w:pPr>
      <w:r w:rsidRPr="00692C4A">
        <w:rPr>
          <w:rFonts w:ascii="Arial" w:hAnsi="Arial" w:cs="Arial"/>
          <w:iCs/>
        </w:rPr>
        <w:t>γ</w:t>
      </w:r>
      <w:r w:rsidRPr="00692C4A">
        <w:rPr>
          <w:rFonts w:ascii="Arial" w:hAnsi="Arial" w:cs="Arial"/>
          <w:iCs/>
          <w:lang w:val="en-US"/>
        </w:rPr>
        <w:t xml:space="preserve">. </w:t>
      </w:r>
      <w:r w:rsidRPr="00692C4A">
        <w:rPr>
          <w:rFonts w:ascii="Arial" w:hAnsi="Arial" w:cs="Arial"/>
          <w:iCs/>
        </w:rPr>
        <w:t>Παραδοχές</w:t>
      </w:r>
      <w:r w:rsidRPr="00692C4A">
        <w:rPr>
          <w:rFonts w:ascii="Arial" w:hAnsi="Arial" w:cs="Arial"/>
          <w:iCs/>
          <w:lang w:val="en-US"/>
        </w:rPr>
        <w:t xml:space="preserve"> </w:t>
      </w:r>
      <w:r w:rsidRPr="00692C4A">
        <w:rPr>
          <w:rFonts w:ascii="Arial" w:hAnsi="Arial" w:cs="Arial"/>
          <w:iCs/>
        </w:rPr>
        <w:t>εξόδων</w:t>
      </w:r>
      <w:r w:rsidRPr="00692C4A">
        <w:rPr>
          <w:rFonts w:ascii="Arial" w:hAnsi="Arial" w:cs="Arial"/>
          <w:iCs/>
          <w:lang w:val="en-US"/>
        </w:rPr>
        <w:t xml:space="preserve"> (cost assumptions) </w:t>
      </w:r>
    </w:p>
    <w:p w14:paraId="0C860B06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</w:rPr>
      </w:pPr>
      <w:r w:rsidRPr="00692C4A">
        <w:rPr>
          <w:rFonts w:ascii="Arial" w:hAnsi="Arial" w:cs="Arial"/>
          <w:iCs/>
        </w:rPr>
        <w:t>• Υπολογισμούς χρηματοοικονομικής πρόβλεψης (</w:t>
      </w:r>
      <w:proofErr w:type="spellStart"/>
      <w:r w:rsidRPr="00692C4A">
        <w:rPr>
          <w:rFonts w:ascii="Arial" w:hAnsi="Arial" w:cs="Arial"/>
          <w:iCs/>
        </w:rPr>
        <w:t>financial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forecasting</w:t>
      </w:r>
      <w:proofErr w:type="spellEnd"/>
      <w:r w:rsidRPr="00692C4A">
        <w:rPr>
          <w:rFonts w:ascii="Arial" w:hAnsi="Arial" w:cs="Arial"/>
          <w:iCs/>
        </w:rPr>
        <w:t xml:space="preserve">) για τα πρώτα πέντε (5) έτη λειτουργίας. </w:t>
      </w:r>
    </w:p>
    <w:p w14:paraId="0D61A639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</w:rPr>
      </w:pPr>
      <w:r w:rsidRPr="00692C4A">
        <w:rPr>
          <w:rFonts w:ascii="Arial" w:hAnsi="Arial" w:cs="Arial"/>
          <w:iCs/>
        </w:rPr>
        <w:t>• Αποτύπωση αποτελεσμάτων χρήσης (</w:t>
      </w:r>
      <w:proofErr w:type="spellStart"/>
      <w:r w:rsidRPr="00692C4A">
        <w:rPr>
          <w:rFonts w:ascii="Arial" w:hAnsi="Arial" w:cs="Arial"/>
          <w:iCs/>
        </w:rPr>
        <w:t>Profit</w:t>
      </w:r>
      <w:proofErr w:type="spellEnd"/>
      <w:r w:rsidRPr="00692C4A">
        <w:rPr>
          <w:rFonts w:ascii="Arial" w:hAnsi="Arial" w:cs="Arial"/>
          <w:iCs/>
        </w:rPr>
        <w:t xml:space="preserve"> &amp; </w:t>
      </w:r>
      <w:proofErr w:type="spellStart"/>
      <w:r w:rsidRPr="00692C4A">
        <w:rPr>
          <w:rFonts w:ascii="Arial" w:hAnsi="Arial" w:cs="Arial"/>
          <w:iCs/>
        </w:rPr>
        <w:t>Loss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Statement</w:t>
      </w:r>
      <w:proofErr w:type="spellEnd"/>
      <w:r w:rsidRPr="00692C4A">
        <w:rPr>
          <w:rFonts w:ascii="Arial" w:hAnsi="Arial" w:cs="Arial"/>
          <w:iCs/>
        </w:rPr>
        <w:t>) με ανάλυση βασικών οικονομικών δεικτών και κατάρτιση πίνακα παρακολούθησης (</w:t>
      </w:r>
      <w:proofErr w:type="spellStart"/>
      <w:r w:rsidRPr="00692C4A">
        <w:rPr>
          <w:rFonts w:ascii="Arial" w:hAnsi="Arial" w:cs="Arial"/>
          <w:iCs/>
        </w:rPr>
        <w:t>financial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dashboard</w:t>
      </w:r>
      <w:proofErr w:type="spellEnd"/>
      <w:r w:rsidRPr="00692C4A">
        <w:rPr>
          <w:rFonts w:ascii="Arial" w:hAnsi="Arial" w:cs="Arial"/>
          <w:iCs/>
        </w:rPr>
        <w:t xml:space="preserve">). </w:t>
      </w:r>
    </w:p>
    <w:p w14:paraId="76327F4B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</w:rPr>
      </w:pPr>
      <w:r w:rsidRPr="00692C4A">
        <w:rPr>
          <w:rFonts w:ascii="Arial" w:hAnsi="Arial" w:cs="Arial"/>
          <w:iCs/>
        </w:rPr>
        <w:t>• Καταγραφή και αξιολόγηση δυνητικών πηγών χρηματοδότησης (</w:t>
      </w:r>
      <w:proofErr w:type="spellStart"/>
      <w:r w:rsidRPr="00692C4A">
        <w:rPr>
          <w:rFonts w:ascii="Arial" w:hAnsi="Arial" w:cs="Arial"/>
          <w:iCs/>
        </w:rPr>
        <w:t>funding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sources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mapping</w:t>
      </w:r>
      <w:proofErr w:type="spellEnd"/>
      <w:r w:rsidRPr="00692C4A">
        <w:rPr>
          <w:rFonts w:ascii="Arial" w:hAnsi="Arial" w:cs="Arial"/>
          <w:iCs/>
        </w:rPr>
        <w:t xml:space="preserve"> &amp; </w:t>
      </w:r>
      <w:proofErr w:type="spellStart"/>
      <w:r w:rsidRPr="00692C4A">
        <w:rPr>
          <w:rFonts w:ascii="Arial" w:hAnsi="Arial" w:cs="Arial"/>
          <w:iCs/>
        </w:rPr>
        <w:t>viability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analysis</w:t>
      </w:r>
      <w:proofErr w:type="spellEnd"/>
      <w:r w:rsidRPr="00692C4A">
        <w:rPr>
          <w:rFonts w:ascii="Arial" w:hAnsi="Arial" w:cs="Arial"/>
          <w:iCs/>
        </w:rPr>
        <w:t xml:space="preserve">). </w:t>
      </w:r>
    </w:p>
    <w:p w14:paraId="0A4A4EFE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</w:rPr>
      </w:pPr>
      <w:r w:rsidRPr="00692C4A">
        <w:rPr>
          <w:rFonts w:ascii="Arial" w:hAnsi="Arial" w:cs="Arial"/>
          <w:iCs/>
        </w:rPr>
        <w:t>• Αναγνώριση και αξιολόγηση κινδύνων (</w:t>
      </w:r>
      <w:proofErr w:type="spellStart"/>
      <w:r w:rsidRPr="00692C4A">
        <w:rPr>
          <w:rFonts w:ascii="Arial" w:hAnsi="Arial" w:cs="Arial"/>
          <w:iCs/>
        </w:rPr>
        <w:t>risk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assessment</w:t>
      </w:r>
      <w:proofErr w:type="spellEnd"/>
      <w:r w:rsidRPr="00692C4A">
        <w:rPr>
          <w:rFonts w:ascii="Arial" w:hAnsi="Arial" w:cs="Arial"/>
          <w:iCs/>
        </w:rPr>
        <w:t>) έως το ορόσημο έναρξης λειτουργίας, με προτάσεις πρακτικών μέτρων αντιμετώπισης (</w:t>
      </w:r>
      <w:proofErr w:type="spellStart"/>
      <w:r w:rsidRPr="00692C4A">
        <w:rPr>
          <w:rFonts w:ascii="Arial" w:hAnsi="Arial" w:cs="Arial"/>
          <w:iCs/>
        </w:rPr>
        <w:t>risk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mitigation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strategies</w:t>
      </w:r>
      <w:proofErr w:type="spellEnd"/>
      <w:r w:rsidRPr="00692C4A">
        <w:rPr>
          <w:rFonts w:ascii="Arial" w:hAnsi="Arial" w:cs="Arial"/>
          <w:iCs/>
        </w:rPr>
        <w:t xml:space="preserve">). </w:t>
      </w:r>
    </w:p>
    <w:p w14:paraId="5FC52BBB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iCs/>
        </w:rPr>
      </w:pPr>
      <w:r w:rsidRPr="00692C4A">
        <w:rPr>
          <w:rFonts w:ascii="Arial" w:hAnsi="Arial" w:cs="Arial"/>
          <w:iCs/>
        </w:rPr>
        <w:t>• Σύνταξη λεπτομερούς Οδικού Χάρτη Υλοποίησης (</w:t>
      </w:r>
      <w:proofErr w:type="spellStart"/>
      <w:r w:rsidRPr="00692C4A">
        <w:rPr>
          <w:rFonts w:ascii="Arial" w:hAnsi="Arial" w:cs="Arial"/>
          <w:iCs/>
        </w:rPr>
        <w:t>Implementation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Roadmap</w:t>
      </w:r>
      <w:proofErr w:type="spellEnd"/>
      <w:r w:rsidRPr="00692C4A">
        <w:rPr>
          <w:rFonts w:ascii="Arial" w:hAnsi="Arial" w:cs="Arial"/>
          <w:iCs/>
        </w:rPr>
        <w:t>) με χρονοδιάγραμμα ορόσημων (</w:t>
      </w:r>
      <w:proofErr w:type="spellStart"/>
      <w:r w:rsidRPr="00692C4A">
        <w:rPr>
          <w:rFonts w:ascii="Arial" w:hAnsi="Arial" w:cs="Arial"/>
          <w:iCs/>
        </w:rPr>
        <w:t>milestones</w:t>
      </w:r>
      <w:proofErr w:type="spellEnd"/>
      <w:r w:rsidRPr="00692C4A">
        <w:rPr>
          <w:rFonts w:ascii="Arial" w:hAnsi="Arial" w:cs="Arial"/>
          <w:iCs/>
        </w:rPr>
        <w:t xml:space="preserve"> </w:t>
      </w:r>
      <w:proofErr w:type="spellStart"/>
      <w:r w:rsidRPr="00692C4A">
        <w:rPr>
          <w:rFonts w:ascii="Arial" w:hAnsi="Arial" w:cs="Arial"/>
          <w:iCs/>
        </w:rPr>
        <w:t>timeline</w:t>
      </w:r>
      <w:proofErr w:type="spellEnd"/>
      <w:r w:rsidRPr="00692C4A">
        <w:rPr>
          <w:rFonts w:ascii="Arial" w:hAnsi="Arial" w:cs="Arial"/>
          <w:iCs/>
        </w:rPr>
        <w:t>) έως την πλήρη λειτουργική ενεργοποίηση της νέας δομής.</w:t>
      </w:r>
    </w:p>
    <w:p w14:paraId="2A2B8D63" w14:textId="77777777" w:rsidR="00CA50E5" w:rsidRPr="00692C4A" w:rsidRDefault="00CA50E5" w:rsidP="00E836D6">
      <w:pPr>
        <w:pStyle w:val="Default"/>
        <w:ind w:left="-567" w:right="-567"/>
        <w:jc w:val="both"/>
        <w:rPr>
          <w:rFonts w:ascii="Arial" w:hAnsi="Arial" w:cs="Arial"/>
          <w:b/>
          <w:iCs/>
        </w:rPr>
      </w:pPr>
    </w:p>
    <w:p w14:paraId="63DBCA62" w14:textId="77777777" w:rsidR="003948E7" w:rsidRPr="00692C4A" w:rsidRDefault="003948E7" w:rsidP="00E836D6">
      <w:pPr>
        <w:pStyle w:val="Default"/>
        <w:ind w:left="-567" w:right="-567"/>
        <w:jc w:val="both"/>
        <w:rPr>
          <w:rFonts w:ascii="Arial" w:hAnsi="Arial" w:cs="Arial"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 xml:space="preserve">Επειδή </w:t>
      </w:r>
      <w:r w:rsidRPr="00692C4A">
        <w:rPr>
          <w:rFonts w:ascii="Arial" w:hAnsi="Arial" w:cs="Arial"/>
          <w:color w:val="auto"/>
        </w:rPr>
        <w:t xml:space="preserve">είναι </w:t>
      </w:r>
      <w:r w:rsidR="009A4982" w:rsidRPr="00692C4A">
        <w:rPr>
          <w:rFonts w:ascii="Arial" w:hAnsi="Arial" w:cs="Arial"/>
          <w:color w:val="auto"/>
        </w:rPr>
        <w:t xml:space="preserve">προφανής η μεθόδευση που </w:t>
      </w:r>
      <w:r w:rsidR="00261276" w:rsidRPr="00692C4A">
        <w:rPr>
          <w:rFonts w:ascii="Arial" w:hAnsi="Arial" w:cs="Arial"/>
          <w:color w:val="auto"/>
        </w:rPr>
        <w:t>συντελείται</w:t>
      </w:r>
      <w:r w:rsidR="009A4982" w:rsidRPr="00692C4A">
        <w:rPr>
          <w:rFonts w:ascii="Arial" w:hAnsi="Arial" w:cs="Arial"/>
          <w:color w:val="auto"/>
        </w:rPr>
        <w:t xml:space="preserve">, ώστε να χρησιμοποιηθεί το παραπάνω έργο </w:t>
      </w:r>
      <w:r w:rsidR="009A4982" w:rsidRPr="00692C4A">
        <w:rPr>
          <w:rFonts w:ascii="Arial" w:hAnsi="Arial" w:cs="Arial"/>
          <w:color w:val="auto"/>
          <w:lang w:val="en-US"/>
        </w:rPr>
        <w:t>SUB</w:t>
      </w:r>
      <w:r w:rsidR="009A4982" w:rsidRPr="00692C4A">
        <w:rPr>
          <w:rFonts w:ascii="Arial" w:hAnsi="Arial" w:cs="Arial"/>
          <w:color w:val="auto"/>
        </w:rPr>
        <w:t xml:space="preserve"> 5 του ΤΑΑ ως «δικαιολογία» για την υλοποίηση </w:t>
      </w:r>
      <w:r w:rsidRPr="00692C4A">
        <w:rPr>
          <w:rFonts w:ascii="Arial" w:hAnsi="Arial" w:cs="Arial"/>
          <w:color w:val="auto"/>
        </w:rPr>
        <w:t>αλλότριων «</w:t>
      </w:r>
      <w:r w:rsidR="009A4982" w:rsidRPr="00692C4A">
        <w:rPr>
          <w:rFonts w:ascii="Arial" w:hAnsi="Arial" w:cs="Arial"/>
          <w:color w:val="auto"/>
        </w:rPr>
        <w:t>σχεδιασμών</w:t>
      </w:r>
      <w:r w:rsidRPr="00692C4A">
        <w:rPr>
          <w:rFonts w:ascii="Arial" w:hAnsi="Arial" w:cs="Arial"/>
          <w:color w:val="auto"/>
        </w:rPr>
        <w:t>»,</w:t>
      </w:r>
      <w:r w:rsidR="009A4982" w:rsidRPr="00692C4A">
        <w:rPr>
          <w:rFonts w:ascii="Arial" w:hAnsi="Arial" w:cs="Arial"/>
          <w:color w:val="auto"/>
        </w:rPr>
        <w:t xml:space="preserve"> που η πολιτική ηγεσία του Υπουργείου Πολιτισμού και το ΔΣ του ΟΔΑΠ </w:t>
      </w:r>
      <w:r w:rsidR="00B04263" w:rsidRPr="00692C4A">
        <w:rPr>
          <w:rFonts w:ascii="Arial" w:hAnsi="Arial" w:cs="Arial"/>
          <w:color w:val="auto"/>
        </w:rPr>
        <w:t>«εμπνεύστηκαν»</w:t>
      </w:r>
      <w:r w:rsidR="009A4982" w:rsidRPr="00692C4A">
        <w:rPr>
          <w:rFonts w:ascii="Arial" w:hAnsi="Arial" w:cs="Arial"/>
          <w:color w:val="auto"/>
        </w:rPr>
        <w:t xml:space="preserve"> και προσπαθούν να επιβάλουν εκ των υστέρων, </w:t>
      </w:r>
    </w:p>
    <w:p w14:paraId="01EFED05" w14:textId="77777777" w:rsidR="003948E7" w:rsidRPr="00692C4A" w:rsidRDefault="003948E7" w:rsidP="00E836D6">
      <w:pPr>
        <w:pStyle w:val="Default"/>
        <w:ind w:left="-567" w:right="-567"/>
        <w:jc w:val="both"/>
        <w:rPr>
          <w:rFonts w:ascii="Arial" w:hAnsi="Arial" w:cs="Arial"/>
          <w:color w:val="auto"/>
        </w:rPr>
      </w:pPr>
    </w:p>
    <w:p w14:paraId="6C647D01" w14:textId="77777777" w:rsidR="009A4982" w:rsidRPr="00692C4A" w:rsidRDefault="003948E7" w:rsidP="00E836D6">
      <w:pPr>
        <w:pStyle w:val="Default"/>
        <w:ind w:left="-567" w:right="-567"/>
        <w:jc w:val="both"/>
        <w:rPr>
          <w:rFonts w:ascii="Arial" w:hAnsi="Arial" w:cs="Arial"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 xml:space="preserve">Επειδή </w:t>
      </w:r>
      <w:r w:rsidRPr="00692C4A">
        <w:rPr>
          <w:rFonts w:ascii="Arial" w:hAnsi="Arial" w:cs="Arial"/>
          <w:color w:val="auto"/>
        </w:rPr>
        <w:t xml:space="preserve">επιδιώκεται από την κυβέρνηση Μητσοτάκη, για μια ακόμη φορά, να εκποιηθεί και να </w:t>
      </w:r>
      <w:r w:rsidR="009A4982" w:rsidRPr="00692C4A">
        <w:rPr>
          <w:rFonts w:ascii="Arial" w:hAnsi="Arial" w:cs="Arial"/>
          <w:color w:val="auto"/>
        </w:rPr>
        <w:t xml:space="preserve">τύχει εκμετάλλευσης από </w:t>
      </w:r>
      <w:r w:rsidRPr="00692C4A">
        <w:rPr>
          <w:rFonts w:ascii="Arial" w:hAnsi="Arial" w:cs="Arial"/>
          <w:color w:val="auto"/>
        </w:rPr>
        <w:t xml:space="preserve">κερδοσκοπικά συμφέροντα ο </w:t>
      </w:r>
      <w:r w:rsidR="009A4982" w:rsidRPr="00692C4A">
        <w:rPr>
          <w:rFonts w:ascii="Arial" w:hAnsi="Arial" w:cs="Arial"/>
          <w:color w:val="auto"/>
        </w:rPr>
        <w:t>πολιτιστικός πλούτος της χώρας</w:t>
      </w:r>
      <w:r w:rsidRPr="00692C4A">
        <w:rPr>
          <w:rFonts w:ascii="Arial" w:hAnsi="Arial" w:cs="Arial"/>
          <w:color w:val="auto"/>
        </w:rPr>
        <w:t>,</w:t>
      </w:r>
    </w:p>
    <w:p w14:paraId="661C854D" w14:textId="77777777" w:rsidR="00F91A1E" w:rsidRPr="003E7274" w:rsidRDefault="00F91A1E" w:rsidP="00E836D6">
      <w:pPr>
        <w:pStyle w:val="Default"/>
        <w:ind w:left="-567" w:right="-567"/>
        <w:jc w:val="both"/>
        <w:rPr>
          <w:rFonts w:ascii="Arial" w:hAnsi="Arial" w:cs="Arial"/>
          <w:bCs/>
          <w:color w:val="auto"/>
        </w:rPr>
      </w:pPr>
    </w:p>
    <w:p w14:paraId="6F32C824" w14:textId="77777777" w:rsidR="00767EBB" w:rsidRPr="003E7274" w:rsidRDefault="00F91A1E" w:rsidP="00E836D6">
      <w:pPr>
        <w:pStyle w:val="Default"/>
        <w:ind w:left="-567" w:right="-567"/>
        <w:jc w:val="both"/>
        <w:rPr>
          <w:rFonts w:ascii="Arial" w:hAnsi="Arial" w:cs="Arial"/>
          <w:b/>
          <w:bCs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>Επειδή</w:t>
      </w:r>
      <w:r w:rsidR="003948E7" w:rsidRPr="003E7274">
        <w:rPr>
          <w:rFonts w:ascii="Arial" w:hAnsi="Arial" w:cs="Arial"/>
          <w:b/>
          <w:bCs/>
          <w:color w:val="auto"/>
        </w:rPr>
        <w:t xml:space="preserve"> </w:t>
      </w:r>
      <w:r w:rsidRPr="00692C4A">
        <w:rPr>
          <w:rFonts w:ascii="Arial" w:hAnsi="Arial" w:cs="Arial"/>
          <w:color w:val="auto"/>
        </w:rPr>
        <w:t>τα παραπάνω δ</w:t>
      </w:r>
      <w:r w:rsidR="00767EBB" w:rsidRPr="00692C4A">
        <w:rPr>
          <w:rFonts w:ascii="Arial" w:hAnsi="Arial" w:cs="Arial"/>
          <w:color w:val="auto"/>
        </w:rPr>
        <w:t>ημιουργούν εύλογα ερωτήματα:</w:t>
      </w:r>
    </w:p>
    <w:p w14:paraId="0A34FFDF" w14:textId="77777777" w:rsidR="00767EBB" w:rsidRPr="003E7274" w:rsidRDefault="00767EBB" w:rsidP="00E836D6">
      <w:pPr>
        <w:pStyle w:val="Default"/>
        <w:ind w:left="-567" w:right="-567"/>
        <w:jc w:val="both"/>
        <w:rPr>
          <w:rFonts w:ascii="Arial" w:hAnsi="Arial" w:cs="Arial"/>
          <w:b/>
          <w:bCs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 xml:space="preserve">α) </w:t>
      </w:r>
      <w:r w:rsidRPr="003E7274">
        <w:rPr>
          <w:rFonts w:ascii="Arial" w:hAnsi="Arial" w:cs="Arial"/>
          <w:bCs/>
          <w:color w:val="auto"/>
        </w:rPr>
        <w:t>ως προς την ορθή διαχείριση της δημόσιας περιουσίας από τον ΟΔΑΠ και την πολιτική ηγεσία του ΥΠΠΟ,</w:t>
      </w:r>
      <w:r w:rsidRPr="003E7274">
        <w:rPr>
          <w:rFonts w:ascii="Arial" w:hAnsi="Arial" w:cs="Arial"/>
          <w:b/>
          <w:bCs/>
          <w:color w:val="auto"/>
        </w:rPr>
        <w:t xml:space="preserve"> </w:t>
      </w:r>
    </w:p>
    <w:p w14:paraId="2E48CBFB" w14:textId="77777777" w:rsidR="00767EBB" w:rsidRPr="003E7274" w:rsidRDefault="00767EBB" w:rsidP="00E836D6">
      <w:pPr>
        <w:pStyle w:val="Default"/>
        <w:ind w:left="-567" w:right="-567"/>
        <w:jc w:val="both"/>
        <w:rPr>
          <w:rFonts w:ascii="Arial" w:hAnsi="Arial" w:cs="Arial"/>
          <w:b/>
          <w:bCs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 xml:space="preserve">β) </w:t>
      </w:r>
      <w:r w:rsidRPr="003E7274">
        <w:rPr>
          <w:rFonts w:ascii="Arial" w:hAnsi="Arial" w:cs="Arial"/>
          <w:bCs/>
          <w:color w:val="auto"/>
        </w:rPr>
        <w:t xml:space="preserve">ως </w:t>
      </w:r>
      <w:r w:rsidR="00DB4CB9" w:rsidRPr="003E7274">
        <w:rPr>
          <w:rFonts w:ascii="Arial" w:hAnsi="Arial" w:cs="Arial"/>
          <w:bCs/>
          <w:color w:val="auto"/>
        </w:rPr>
        <w:t xml:space="preserve">προς </w:t>
      </w:r>
      <w:r w:rsidRPr="003E7274">
        <w:rPr>
          <w:rFonts w:ascii="Arial" w:hAnsi="Arial" w:cs="Arial"/>
          <w:bCs/>
          <w:color w:val="auto"/>
        </w:rPr>
        <w:t xml:space="preserve">την αναγκαιότητα ίδρυσης μιας Α.Ε. που ουσιαστικά </w:t>
      </w:r>
      <w:r w:rsidRPr="00692C4A">
        <w:rPr>
          <w:rFonts w:ascii="Arial" w:hAnsi="Arial" w:cs="Arial"/>
          <w:bCs/>
          <w:color w:val="auto"/>
        </w:rPr>
        <w:t>θα υποκαθιστά το έργο του ΟΔΑΠ</w:t>
      </w:r>
      <w:r w:rsidR="00CA50E5" w:rsidRPr="003E7274">
        <w:rPr>
          <w:rFonts w:ascii="Arial" w:hAnsi="Arial" w:cs="Arial"/>
          <w:bCs/>
          <w:color w:val="auto"/>
        </w:rPr>
        <w:t xml:space="preserve"> και την </w:t>
      </w:r>
      <w:r w:rsidRPr="00692C4A">
        <w:rPr>
          <w:rFonts w:ascii="Arial" w:hAnsi="Arial" w:cs="Arial"/>
          <w:bCs/>
          <w:color w:val="auto"/>
        </w:rPr>
        <w:t xml:space="preserve">παραδοχή αποτυχίας </w:t>
      </w:r>
      <w:r w:rsidR="00CA50E5" w:rsidRPr="00692C4A">
        <w:rPr>
          <w:rFonts w:ascii="Arial" w:hAnsi="Arial" w:cs="Arial"/>
          <w:bCs/>
          <w:color w:val="auto"/>
        </w:rPr>
        <w:t xml:space="preserve">του </w:t>
      </w:r>
      <w:r w:rsidR="00DB4CB9" w:rsidRPr="00692C4A">
        <w:rPr>
          <w:rFonts w:ascii="Arial" w:hAnsi="Arial" w:cs="Arial"/>
          <w:bCs/>
          <w:color w:val="auto"/>
        </w:rPr>
        <w:t>σ</w:t>
      </w:r>
      <w:r w:rsidRPr="00692C4A">
        <w:rPr>
          <w:rFonts w:ascii="Arial" w:hAnsi="Arial" w:cs="Arial"/>
          <w:bCs/>
          <w:color w:val="auto"/>
        </w:rPr>
        <w:t>υγκεκριμένου Δ.Σ</w:t>
      </w:r>
      <w:r w:rsidRPr="003E7274">
        <w:rPr>
          <w:rFonts w:ascii="Arial" w:hAnsi="Arial" w:cs="Arial"/>
          <w:bCs/>
          <w:color w:val="auto"/>
          <w:u w:val="single"/>
        </w:rPr>
        <w:t>.</w:t>
      </w:r>
      <w:r w:rsidRPr="003E7274">
        <w:rPr>
          <w:rFonts w:ascii="Arial" w:hAnsi="Arial" w:cs="Arial"/>
          <w:bCs/>
          <w:color w:val="auto"/>
        </w:rPr>
        <w:t xml:space="preserve"> να </w:t>
      </w:r>
      <w:r w:rsidR="00DB4CB9" w:rsidRPr="003E7274">
        <w:rPr>
          <w:rFonts w:ascii="Arial" w:hAnsi="Arial" w:cs="Arial"/>
          <w:bCs/>
          <w:color w:val="auto"/>
        </w:rPr>
        <w:t>επιτελέσει</w:t>
      </w:r>
      <w:r w:rsidR="00CA50E5" w:rsidRPr="003E7274">
        <w:rPr>
          <w:rFonts w:ascii="Arial" w:hAnsi="Arial" w:cs="Arial"/>
          <w:bCs/>
          <w:color w:val="auto"/>
        </w:rPr>
        <w:t xml:space="preserve"> το έργο αυτό, όπως επιτάσσουν οι καταστατικοί σκοποί του ΟΔΑΠ,</w:t>
      </w:r>
    </w:p>
    <w:p w14:paraId="39C617FA" w14:textId="77777777" w:rsidR="00DB4CB9" w:rsidRPr="00505E7F" w:rsidRDefault="00767EBB" w:rsidP="00E836D6">
      <w:pPr>
        <w:pStyle w:val="Default"/>
        <w:ind w:left="-567" w:right="-567"/>
        <w:jc w:val="both"/>
        <w:rPr>
          <w:rFonts w:ascii="Arial" w:hAnsi="Arial" w:cs="Arial"/>
          <w:bCs/>
          <w:color w:val="auto"/>
        </w:rPr>
      </w:pPr>
      <w:r w:rsidRPr="003E7274">
        <w:rPr>
          <w:rFonts w:ascii="Arial" w:hAnsi="Arial" w:cs="Arial"/>
          <w:b/>
          <w:bCs/>
          <w:color w:val="auto"/>
        </w:rPr>
        <w:t xml:space="preserve">γ) </w:t>
      </w:r>
      <w:r w:rsidR="00DB4CB9" w:rsidRPr="003E7274">
        <w:rPr>
          <w:rFonts w:ascii="Arial" w:hAnsi="Arial" w:cs="Arial"/>
          <w:bCs/>
          <w:color w:val="auto"/>
        </w:rPr>
        <w:t xml:space="preserve">ως προς τις </w:t>
      </w:r>
      <w:r w:rsidR="00261276" w:rsidRPr="003E7274">
        <w:rPr>
          <w:rFonts w:ascii="Arial" w:hAnsi="Arial" w:cs="Arial"/>
          <w:bCs/>
          <w:color w:val="auto"/>
        </w:rPr>
        <w:t>προαναφερθείσες</w:t>
      </w:r>
      <w:r w:rsidR="00DB4CB9" w:rsidRPr="003E7274">
        <w:rPr>
          <w:rFonts w:ascii="Arial" w:hAnsi="Arial" w:cs="Arial"/>
          <w:bCs/>
          <w:color w:val="auto"/>
        </w:rPr>
        <w:t xml:space="preserve">, </w:t>
      </w:r>
      <w:r w:rsidR="00DB4CB9" w:rsidRPr="00505E7F">
        <w:rPr>
          <w:rFonts w:ascii="Arial" w:hAnsi="Arial" w:cs="Arial"/>
          <w:bCs/>
          <w:color w:val="auto"/>
        </w:rPr>
        <w:t>αμφιβόλου νομιμότητας</w:t>
      </w:r>
      <w:r w:rsidR="00DB4CB9" w:rsidRPr="003E7274">
        <w:rPr>
          <w:rFonts w:ascii="Arial" w:hAnsi="Arial" w:cs="Arial"/>
          <w:bCs/>
          <w:color w:val="auto"/>
        </w:rPr>
        <w:t xml:space="preserve">, διοικητικές πράξεις του ΔΣ του ΟΔΑΠ, το περιεχόμενο των οποίων </w:t>
      </w:r>
      <w:r w:rsidR="00DB4CB9" w:rsidRPr="00505E7F">
        <w:rPr>
          <w:rFonts w:ascii="Arial" w:hAnsi="Arial" w:cs="Arial"/>
          <w:bCs/>
          <w:color w:val="auto"/>
        </w:rPr>
        <w:t>δεν συνάδει με τη χρηστή διοίκηση και την κοινή λογική,</w:t>
      </w:r>
      <w:r w:rsidR="00CA50E5" w:rsidRPr="00505E7F">
        <w:rPr>
          <w:rFonts w:ascii="Arial" w:hAnsi="Arial" w:cs="Arial"/>
          <w:bCs/>
          <w:color w:val="auto"/>
        </w:rPr>
        <w:t xml:space="preserve"> ενώ εμφανίζει και στοιχεία «εικ</w:t>
      </w:r>
      <w:r w:rsidR="00261276" w:rsidRPr="00505E7F">
        <w:rPr>
          <w:rFonts w:ascii="Arial" w:hAnsi="Arial" w:cs="Arial"/>
          <w:bCs/>
          <w:color w:val="auto"/>
        </w:rPr>
        <w:t>ο</w:t>
      </w:r>
      <w:r w:rsidR="00CA50E5" w:rsidRPr="00505E7F">
        <w:rPr>
          <w:rFonts w:ascii="Arial" w:hAnsi="Arial" w:cs="Arial"/>
          <w:bCs/>
          <w:color w:val="auto"/>
        </w:rPr>
        <w:t>νικότητας»,</w:t>
      </w:r>
    </w:p>
    <w:p w14:paraId="7F92A9B5" w14:textId="77777777" w:rsidR="00DB4CB9" w:rsidRPr="00505E7F" w:rsidRDefault="00DB4CB9" w:rsidP="00E836D6">
      <w:pPr>
        <w:pStyle w:val="Default"/>
        <w:ind w:left="-567" w:right="-567"/>
        <w:jc w:val="both"/>
        <w:rPr>
          <w:rFonts w:ascii="Arial" w:hAnsi="Arial" w:cs="Arial"/>
          <w:bCs/>
          <w:color w:val="auto"/>
        </w:rPr>
      </w:pPr>
    </w:p>
    <w:p w14:paraId="3885876E" w14:textId="77777777" w:rsidR="00261276" w:rsidRPr="003E7274" w:rsidRDefault="00261276" w:rsidP="00006EEC">
      <w:pPr>
        <w:pStyle w:val="Default"/>
        <w:jc w:val="both"/>
        <w:rPr>
          <w:rFonts w:ascii="Arial" w:hAnsi="Arial" w:cs="Arial"/>
          <w:b/>
          <w:u w:val="single"/>
        </w:rPr>
      </w:pPr>
    </w:p>
    <w:p w14:paraId="75A95868" w14:textId="77777777" w:rsidR="00A80BB4" w:rsidRPr="003E7274" w:rsidRDefault="000A5BBD" w:rsidP="00E836D6">
      <w:pPr>
        <w:pStyle w:val="Default"/>
        <w:ind w:left="-567" w:right="-567"/>
        <w:jc w:val="both"/>
        <w:rPr>
          <w:rFonts w:ascii="Arial" w:hAnsi="Arial" w:cs="Arial"/>
          <w:b/>
          <w:u w:val="single"/>
        </w:rPr>
      </w:pPr>
      <w:r w:rsidRPr="003E7274">
        <w:rPr>
          <w:rFonts w:ascii="Arial" w:hAnsi="Arial" w:cs="Arial"/>
          <w:b/>
          <w:u w:val="single"/>
        </w:rPr>
        <w:t xml:space="preserve">Ερωτώνται οι αρμόδιοι Υπουργοί: </w:t>
      </w:r>
    </w:p>
    <w:p w14:paraId="7CB178A0" w14:textId="77777777" w:rsidR="000A5BBD" w:rsidRPr="003E7274" w:rsidRDefault="000A5BBD" w:rsidP="00E836D6">
      <w:pPr>
        <w:pStyle w:val="Default"/>
        <w:ind w:left="-567" w:right="-567"/>
        <w:jc w:val="both"/>
        <w:rPr>
          <w:rFonts w:ascii="Arial" w:hAnsi="Arial" w:cs="Arial"/>
        </w:rPr>
      </w:pPr>
    </w:p>
    <w:p w14:paraId="3F6D933A" w14:textId="77777777" w:rsidR="00E84FEE" w:rsidRPr="003E7274" w:rsidRDefault="00E84FEE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  <w:r w:rsidRPr="003E7274">
        <w:rPr>
          <w:rFonts w:ascii="Arial" w:hAnsi="Arial" w:cs="Arial"/>
          <w:b/>
        </w:rPr>
        <w:t>1. Είναι σύμφωνοι με τις παραπάνω μεθοδεύσεις και πρακτικές του Δ.Σ. του ΟΔΑΠ; Σκοπεύουν να διερευνήσουν τη σκοπιμότητα και τη νομιμότητα των συγκεκριμένων Αναθέσεων;</w:t>
      </w:r>
      <w:r w:rsidR="003E11E8" w:rsidRPr="003E7274">
        <w:rPr>
          <w:rFonts w:ascii="Arial" w:hAnsi="Arial" w:cs="Arial"/>
          <w:b/>
        </w:rPr>
        <w:t xml:space="preserve"> </w:t>
      </w:r>
    </w:p>
    <w:p w14:paraId="69B5F0B5" w14:textId="77777777" w:rsidR="00E84FEE" w:rsidRPr="003E7274" w:rsidRDefault="00E84FEE" w:rsidP="00E836D6">
      <w:pPr>
        <w:pStyle w:val="Default"/>
        <w:ind w:left="-567" w:right="-567"/>
        <w:jc w:val="both"/>
        <w:rPr>
          <w:rFonts w:ascii="Arial" w:hAnsi="Arial" w:cs="Arial"/>
          <w:b/>
          <w:color w:val="auto"/>
        </w:rPr>
      </w:pPr>
    </w:p>
    <w:p w14:paraId="03E04B64" w14:textId="77777777" w:rsidR="003E11E8" w:rsidRPr="003E7274" w:rsidRDefault="00E84FEE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  <w:r w:rsidRPr="003E7274">
        <w:rPr>
          <w:rFonts w:ascii="Arial" w:hAnsi="Arial" w:cs="Arial"/>
          <w:b/>
          <w:color w:val="auto"/>
        </w:rPr>
        <w:t>2</w:t>
      </w:r>
      <w:r w:rsidR="000A5BBD" w:rsidRPr="003E7274">
        <w:rPr>
          <w:rFonts w:ascii="Arial" w:hAnsi="Arial" w:cs="Arial"/>
          <w:b/>
          <w:color w:val="auto"/>
        </w:rPr>
        <w:t>. Πότε ακριβώς προέκυψε</w:t>
      </w:r>
      <w:r w:rsidR="003E11E8" w:rsidRPr="003E7274">
        <w:rPr>
          <w:rFonts w:ascii="Arial" w:hAnsi="Arial" w:cs="Arial"/>
          <w:b/>
          <w:color w:val="auto"/>
        </w:rPr>
        <w:t xml:space="preserve"> και </w:t>
      </w:r>
      <w:r w:rsidR="000A5BBD" w:rsidRPr="003E7274">
        <w:rPr>
          <w:rFonts w:ascii="Arial" w:hAnsi="Arial" w:cs="Arial"/>
          <w:b/>
          <w:color w:val="auto"/>
        </w:rPr>
        <w:t xml:space="preserve">από ποιον η </w:t>
      </w:r>
      <w:r w:rsidR="00436B56" w:rsidRPr="003E7274">
        <w:rPr>
          <w:rFonts w:ascii="Arial" w:hAnsi="Arial" w:cs="Arial"/>
          <w:b/>
          <w:color w:val="auto"/>
        </w:rPr>
        <w:t>«</w:t>
      </w:r>
      <w:r w:rsidR="000A5BBD" w:rsidRPr="003E7274">
        <w:rPr>
          <w:rFonts w:ascii="Arial" w:hAnsi="Arial" w:cs="Arial"/>
          <w:b/>
          <w:color w:val="auto"/>
        </w:rPr>
        <w:t>πρόταση</w:t>
      </w:r>
      <w:r w:rsidR="00436B56" w:rsidRPr="003E7274">
        <w:rPr>
          <w:rFonts w:ascii="Arial" w:hAnsi="Arial" w:cs="Arial"/>
          <w:b/>
          <w:color w:val="auto"/>
        </w:rPr>
        <w:t>»</w:t>
      </w:r>
      <w:r w:rsidR="000A5BBD" w:rsidRPr="003E7274">
        <w:rPr>
          <w:rFonts w:ascii="Arial" w:hAnsi="Arial" w:cs="Arial"/>
          <w:b/>
          <w:color w:val="auto"/>
        </w:rPr>
        <w:t xml:space="preserve"> για ίδρυση </w:t>
      </w:r>
      <w:r w:rsidRPr="003E7274">
        <w:rPr>
          <w:rFonts w:ascii="Arial" w:hAnsi="Arial" w:cs="Arial"/>
          <w:b/>
          <w:color w:val="auto"/>
        </w:rPr>
        <w:t xml:space="preserve">μιας </w:t>
      </w:r>
      <w:r w:rsidR="000A5BBD" w:rsidRPr="003E7274">
        <w:rPr>
          <w:rFonts w:ascii="Arial" w:hAnsi="Arial" w:cs="Arial"/>
          <w:b/>
          <w:color w:val="auto"/>
        </w:rPr>
        <w:t>Α.Ε.</w:t>
      </w:r>
      <w:r w:rsidR="00436B56" w:rsidRPr="003E7274">
        <w:rPr>
          <w:rFonts w:ascii="Arial" w:hAnsi="Arial" w:cs="Arial"/>
          <w:b/>
          <w:color w:val="auto"/>
        </w:rPr>
        <w:t xml:space="preserve">, </w:t>
      </w:r>
      <w:r w:rsidRPr="003E7274">
        <w:rPr>
          <w:rFonts w:ascii="Arial" w:hAnsi="Arial" w:cs="Arial"/>
          <w:b/>
          <w:color w:val="auto"/>
        </w:rPr>
        <w:t xml:space="preserve">που θα </w:t>
      </w:r>
      <w:r w:rsidRPr="003E7274">
        <w:rPr>
          <w:rFonts w:ascii="Arial" w:hAnsi="Arial" w:cs="Arial"/>
          <w:b/>
        </w:rPr>
        <w:t xml:space="preserve">διαχειρίζεται το σύνολο της κινητής και ακίνητης περιουσίας του Ο.Δ.Α.Π.», ενώ το </w:t>
      </w:r>
      <w:r w:rsidRPr="003E7274">
        <w:rPr>
          <w:rFonts w:ascii="Arial" w:hAnsi="Arial" w:cs="Arial"/>
          <w:b/>
        </w:rPr>
        <w:lastRenderedPageBreak/>
        <w:t xml:space="preserve">πρόσχημα αρχικά ήταν δήθεν το «θεσμικό πλαίσιο» για το </w:t>
      </w:r>
      <w:r w:rsidRPr="003E7274">
        <w:rPr>
          <w:rFonts w:ascii="Arial" w:hAnsi="Arial" w:cs="Arial"/>
          <w:b/>
          <w:bCs/>
          <w:color w:val="auto"/>
        </w:rPr>
        <w:t xml:space="preserve">έργο </w:t>
      </w:r>
      <w:r w:rsidRPr="003E7274">
        <w:rPr>
          <w:rFonts w:ascii="Arial" w:hAnsi="Arial" w:cs="Arial"/>
          <w:b/>
          <w:bCs/>
          <w:color w:val="auto"/>
          <w:lang w:val="en-US"/>
        </w:rPr>
        <w:t>SUB</w:t>
      </w:r>
      <w:r w:rsidRPr="003E7274">
        <w:rPr>
          <w:rFonts w:ascii="Arial" w:hAnsi="Arial" w:cs="Arial"/>
          <w:b/>
          <w:bCs/>
          <w:color w:val="auto"/>
        </w:rPr>
        <w:t xml:space="preserve"> 5 του ΤΑΑ (2023ΤΑ01400073)</w:t>
      </w:r>
      <w:r w:rsidRPr="003E7274">
        <w:rPr>
          <w:rFonts w:ascii="Arial" w:hAnsi="Arial" w:cs="Arial"/>
          <w:bCs/>
          <w:color w:val="auto"/>
        </w:rPr>
        <w:t>;</w:t>
      </w:r>
      <w:r w:rsidR="003E11E8" w:rsidRPr="003E7274">
        <w:rPr>
          <w:rFonts w:ascii="Arial" w:hAnsi="Arial" w:cs="Arial"/>
          <w:b/>
        </w:rPr>
        <w:t xml:space="preserve"> </w:t>
      </w:r>
    </w:p>
    <w:p w14:paraId="4EB8E390" w14:textId="77777777" w:rsidR="003E11E8" w:rsidRPr="003E7274" w:rsidRDefault="003E11E8" w:rsidP="00E84FEE">
      <w:pPr>
        <w:pStyle w:val="Default"/>
        <w:jc w:val="both"/>
        <w:rPr>
          <w:rFonts w:ascii="Arial" w:hAnsi="Arial" w:cs="Arial"/>
          <w:b/>
        </w:rPr>
      </w:pPr>
    </w:p>
    <w:p w14:paraId="25FEF9E9" w14:textId="77777777" w:rsidR="00E84FEE" w:rsidRPr="00505E7F" w:rsidRDefault="003E11E8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  <w:r w:rsidRPr="003E7274">
        <w:rPr>
          <w:rFonts w:ascii="Arial" w:hAnsi="Arial" w:cs="Arial"/>
          <w:b/>
        </w:rPr>
        <w:t xml:space="preserve">3. Σε ποια μελέτη τεκμηρίωσης, σκοπιμότητας ή αναγκαιότητας </w:t>
      </w:r>
      <w:r w:rsidRPr="00505E7F">
        <w:rPr>
          <w:rFonts w:ascii="Arial" w:hAnsi="Arial" w:cs="Arial"/>
          <w:b/>
          <w:bCs/>
        </w:rPr>
        <w:t>βασίστηκε η αναφορά σε</w:t>
      </w:r>
      <w:r w:rsidRPr="00505E7F">
        <w:rPr>
          <w:rFonts w:ascii="Arial" w:hAnsi="Arial" w:cs="Arial"/>
          <w:b/>
          <w:bCs/>
          <w:u w:val="single"/>
        </w:rPr>
        <w:t xml:space="preserve"> </w:t>
      </w:r>
      <w:r w:rsidRPr="00505E7F">
        <w:rPr>
          <w:rFonts w:ascii="Arial" w:hAnsi="Arial" w:cs="Arial"/>
          <w:b/>
          <w:bCs/>
        </w:rPr>
        <w:t>«ίδρυση διά νόμου ανώνυμης εταιρείας», με αντικείμενο που θα συνδέεται «τόσο με τη</w:t>
      </w:r>
      <w:r w:rsidRPr="00505E7F">
        <w:rPr>
          <w:rFonts w:ascii="Arial" w:hAnsi="Arial" w:cs="Arial"/>
          <w:b/>
          <w:bCs/>
          <w:u w:val="single"/>
        </w:rPr>
        <w:t xml:space="preserve"> </w:t>
      </w:r>
      <w:r w:rsidRPr="00505E7F">
        <w:rPr>
          <w:rFonts w:ascii="Arial" w:hAnsi="Arial" w:cs="Arial"/>
          <w:b/>
          <w:bCs/>
        </w:rPr>
        <w:t>διαχείριση του συστήματος ηλεκτρονικού εισιτηρίου</w:t>
      </w:r>
      <w:r w:rsidR="00E76C71" w:rsidRPr="00505E7F">
        <w:rPr>
          <w:rFonts w:ascii="Arial" w:hAnsi="Arial" w:cs="Arial"/>
          <w:b/>
          <w:bCs/>
        </w:rPr>
        <w:t>»</w:t>
      </w:r>
      <w:r w:rsidRPr="00505E7F">
        <w:rPr>
          <w:rFonts w:ascii="Arial" w:hAnsi="Arial" w:cs="Arial"/>
          <w:b/>
          <w:bCs/>
        </w:rPr>
        <w:t xml:space="preserve"> όσο και με τη </w:t>
      </w:r>
      <w:r w:rsidR="00E76C71" w:rsidRPr="00505E7F">
        <w:rPr>
          <w:rFonts w:ascii="Arial" w:hAnsi="Arial" w:cs="Arial"/>
          <w:b/>
          <w:bCs/>
        </w:rPr>
        <w:t>«</w:t>
      </w:r>
      <w:r w:rsidRPr="00505E7F">
        <w:rPr>
          <w:rFonts w:ascii="Arial" w:hAnsi="Arial" w:cs="Arial"/>
          <w:b/>
          <w:bCs/>
        </w:rPr>
        <w:t>διαχείριση της</w:t>
      </w:r>
      <w:r w:rsidRPr="00505E7F">
        <w:rPr>
          <w:rFonts w:ascii="Arial" w:hAnsi="Arial" w:cs="Arial"/>
          <w:b/>
          <w:bCs/>
          <w:u w:val="single"/>
        </w:rPr>
        <w:t xml:space="preserve"> </w:t>
      </w:r>
      <w:r w:rsidRPr="00505E7F">
        <w:rPr>
          <w:rFonts w:ascii="Arial" w:hAnsi="Arial" w:cs="Arial"/>
          <w:b/>
          <w:bCs/>
        </w:rPr>
        <w:t>κινητής και ακίνητης περιουσίας του Ο.Δ.Α.Π.»</w:t>
      </w:r>
      <w:r w:rsidR="008B6005" w:rsidRPr="00505E7F">
        <w:rPr>
          <w:rFonts w:ascii="Arial" w:hAnsi="Arial" w:cs="Arial"/>
          <w:b/>
          <w:bCs/>
        </w:rPr>
        <w:t>, που</w:t>
      </w:r>
      <w:r w:rsidR="008B6005" w:rsidRPr="003E7274">
        <w:rPr>
          <w:rFonts w:ascii="Arial" w:hAnsi="Arial" w:cs="Arial"/>
        </w:rPr>
        <w:t xml:space="preserve"> </w:t>
      </w:r>
      <w:r w:rsidRPr="003E7274">
        <w:rPr>
          <w:rFonts w:ascii="Arial" w:hAnsi="Arial" w:cs="Arial"/>
          <w:b/>
        </w:rPr>
        <w:t>εμφανί</w:t>
      </w:r>
      <w:r w:rsidR="002120AC" w:rsidRPr="003E7274">
        <w:rPr>
          <w:rFonts w:ascii="Arial" w:hAnsi="Arial" w:cs="Arial"/>
          <w:b/>
        </w:rPr>
        <w:t xml:space="preserve">ζεται </w:t>
      </w:r>
      <w:r w:rsidR="008B6005" w:rsidRPr="003E7274">
        <w:rPr>
          <w:rFonts w:ascii="Arial" w:hAnsi="Arial" w:cs="Arial"/>
          <w:b/>
        </w:rPr>
        <w:t>για πρώτη φορά</w:t>
      </w:r>
      <w:r w:rsidRPr="003E7274">
        <w:rPr>
          <w:rFonts w:ascii="Arial" w:hAnsi="Arial" w:cs="Arial"/>
          <w:b/>
        </w:rPr>
        <w:t xml:space="preserve"> </w:t>
      </w:r>
      <w:r w:rsidR="002120AC" w:rsidRPr="003E7274">
        <w:rPr>
          <w:rFonts w:ascii="Arial" w:hAnsi="Arial" w:cs="Arial"/>
          <w:b/>
        </w:rPr>
        <w:t xml:space="preserve">στην από 19.11.2025 «Πρόσκληση Εκδήλωσης Ενδιαφέροντος» </w:t>
      </w:r>
      <w:r w:rsidR="002120AC" w:rsidRPr="00505E7F">
        <w:rPr>
          <w:rFonts w:ascii="Arial" w:hAnsi="Arial" w:cs="Arial"/>
          <w:b/>
        </w:rPr>
        <w:t>ενώ δεν υπήρχε τίποτα σχετικό στην από 15.10.2025 Απόφαση του Δ.Σ.;</w:t>
      </w:r>
      <w:r w:rsidRPr="00505E7F">
        <w:rPr>
          <w:rFonts w:ascii="Arial" w:hAnsi="Arial" w:cs="Arial"/>
        </w:rPr>
        <w:t xml:space="preserve"> </w:t>
      </w:r>
    </w:p>
    <w:p w14:paraId="41C61704" w14:textId="77777777" w:rsidR="00E84FEE" w:rsidRPr="00505E7F" w:rsidRDefault="00E84FEE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</w:p>
    <w:p w14:paraId="676DD735" w14:textId="77777777" w:rsidR="000A5BBD" w:rsidRPr="003E7274" w:rsidRDefault="003E11E8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  <w:r w:rsidRPr="003E7274">
        <w:rPr>
          <w:rFonts w:ascii="Arial" w:hAnsi="Arial" w:cs="Arial"/>
          <w:b/>
        </w:rPr>
        <w:t>4</w:t>
      </w:r>
      <w:r w:rsidR="000A5BBD" w:rsidRPr="003E7274">
        <w:rPr>
          <w:rFonts w:ascii="Arial" w:hAnsi="Arial" w:cs="Arial"/>
          <w:b/>
        </w:rPr>
        <w:t xml:space="preserve">. </w:t>
      </w:r>
      <w:r w:rsidR="00436B56" w:rsidRPr="003E7274">
        <w:rPr>
          <w:rFonts w:ascii="Arial" w:hAnsi="Arial" w:cs="Arial"/>
          <w:b/>
        </w:rPr>
        <w:t xml:space="preserve">Βάσει ποιας τεκμηρίωσης συσχετίστηκε από το ΔΣ του ΟΔΑΠ </w:t>
      </w:r>
      <w:r w:rsidR="000A5BBD" w:rsidRPr="003E7274">
        <w:rPr>
          <w:rFonts w:ascii="Arial" w:hAnsi="Arial" w:cs="Arial"/>
          <w:b/>
        </w:rPr>
        <w:t xml:space="preserve">η ίδρυση της </w:t>
      </w:r>
      <w:r w:rsidR="00436B56" w:rsidRPr="003E7274">
        <w:rPr>
          <w:rFonts w:ascii="Arial" w:hAnsi="Arial" w:cs="Arial"/>
          <w:b/>
        </w:rPr>
        <w:t xml:space="preserve">εν λόγω Α.Ε. με το </w:t>
      </w:r>
      <w:r w:rsidR="00436B56" w:rsidRPr="003E7274">
        <w:rPr>
          <w:rFonts w:ascii="Arial" w:hAnsi="Arial" w:cs="Arial"/>
          <w:b/>
          <w:bCs/>
          <w:color w:val="auto"/>
        </w:rPr>
        <w:t xml:space="preserve">έργο </w:t>
      </w:r>
      <w:r w:rsidR="00436B56" w:rsidRPr="003E7274">
        <w:rPr>
          <w:rFonts w:ascii="Arial" w:hAnsi="Arial" w:cs="Arial"/>
          <w:b/>
          <w:bCs/>
          <w:color w:val="auto"/>
          <w:lang w:val="en-US"/>
        </w:rPr>
        <w:t>SUB</w:t>
      </w:r>
      <w:r w:rsidR="00436B56" w:rsidRPr="003E7274">
        <w:rPr>
          <w:rFonts w:ascii="Arial" w:hAnsi="Arial" w:cs="Arial"/>
          <w:b/>
          <w:bCs/>
          <w:color w:val="auto"/>
        </w:rPr>
        <w:t xml:space="preserve"> 5 του ΤΑΑ (2023ΤΑ01400073), ενώ τίποτα σχετικό δεν περιλαμβάνεται στο Φυσικό Αντικείμενο του συγκεκριμένου έργου;</w:t>
      </w:r>
      <w:r w:rsidR="000A5BBD" w:rsidRPr="003E7274">
        <w:rPr>
          <w:rFonts w:ascii="Arial" w:hAnsi="Arial" w:cs="Arial"/>
          <w:b/>
        </w:rPr>
        <w:t xml:space="preserve"> </w:t>
      </w:r>
    </w:p>
    <w:p w14:paraId="7BE5F586" w14:textId="77777777" w:rsidR="000A5BBD" w:rsidRPr="003E7274" w:rsidRDefault="000A5BBD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</w:p>
    <w:p w14:paraId="40091DC0" w14:textId="77777777" w:rsidR="00436B56" w:rsidRPr="00505E7F" w:rsidRDefault="003E11E8" w:rsidP="00E836D6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  <w:b/>
        </w:rPr>
        <w:t>5</w:t>
      </w:r>
      <w:r w:rsidR="00436B56" w:rsidRPr="003E7274">
        <w:rPr>
          <w:rFonts w:ascii="Arial" w:hAnsi="Arial" w:cs="Arial"/>
          <w:b/>
        </w:rPr>
        <w:t xml:space="preserve">. </w:t>
      </w:r>
      <w:r w:rsidR="00E84FEE" w:rsidRPr="003E7274">
        <w:rPr>
          <w:rFonts w:ascii="Arial" w:hAnsi="Arial" w:cs="Arial"/>
          <w:b/>
        </w:rPr>
        <w:t xml:space="preserve">Ήταν εξ αρχής σε γνώση του Υπουργού Εθνικής Οικονομίας &amp; Οικονομικών οι παραπάνω «σχεδιασμοί» εκ μέρους του ΥΠΠΟ και του ΟΔΑΠ, για εκχώρηση, αφενός </w:t>
      </w:r>
      <w:r w:rsidR="00EA470B" w:rsidRPr="003E7274">
        <w:rPr>
          <w:rFonts w:ascii="Arial" w:hAnsi="Arial" w:cs="Arial"/>
          <w:b/>
        </w:rPr>
        <w:t xml:space="preserve">μέρους </w:t>
      </w:r>
      <w:r w:rsidR="00E84FEE" w:rsidRPr="003E7274">
        <w:rPr>
          <w:rFonts w:ascii="Arial" w:hAnsi="Arial" w:cs="Arial"/>
          <w:b/>
        </w:rPr>
        <w:t xml:space="preserve">των αρμοδιοτήτων τους, αφετέρου </w:t>
      </w:r>
      <w:r w:rsidR="00E84FEE" w:rsidRPr="00505E7F">
        <w:rPr>
          <w:rFonts w:ascii="Arial" w:hAnsi="Arial" w:cs="Arial"/>
          <w:b/>
        </w:rPr>
        <w:t xml:space="preserve">της διαχείρισης των δημόσιων εσόδων και της περιουσίας τους, σε μια Ανώνυμη Εταιρεία; </w:t>
      </w:r>
    </w:p>
    <w:p w14:paraId="38C72332" w14:textId="77777777" w:rsidR="000A5BBD" w:rsidRPr="003E7274" w:rsidRDefault="000A5BBD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</w:p>
    <w:p w14:paraId="4A9E03D7" w14:textId="77777777" w:rsidR="00E84FEE" w:rsidRPr="003E7274" w:rsidRDefault="00E84FEE" w:rsidP="00E76C71">
      <w:pPr>
        <w:pStyle w:val="Default"/>
        <w:jc w:val="center"/>
        <w:rPr>
          <w:rFonts w:ascii="Arial" w:hAnsi="Arial" w:cs="Arial"/>
          <w:b/>
          <w:u w:val="single"/>
        </w:rPr>
      </w:pPr>
      <w:r w:rsidRPr="003E7274">
        <w:rPr>
          <w:rFonts w:ascii="Arial" w:hAnsi="Arial" w:cs="Arial"/>
          <w:b/>
          <w:u w:val="single"/>
        </w:rPr>
        <w:t>ΑΙΤΗΣΗ ΚΑΤΑΘΕΣΗΣ ΕΓΓΡΑΦΩΝ</w:t>
      </w:r>
    </w:p>
    <w:p w14:paraId="2B061E4E" w14:textId="77777777" w:rsidR="00E84FEE" w:rsidRPr="003E7274" w:rsidRDefault="00E84FEE" w:rsidP="000A5BBD">
      <w:pPr>
        <w:pStyle w:val="Default"/>
        <w:jc w:val="both"/>
        <w:rPr>
          <w:rFonts w:ascii="Arial" w:hAnsi="Arial" w:cs="Arial"/>
          <w:b/>
        </w:rPr>
      </w:pPr>
    </w:p>
    <w:p w14:paraId="24C56FF4" w14:textId="77777777" w:rsidR="00EA470B" w:rsidRPr="003E7274" w:rsidRDefault="00E84FEE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  <w:r w:rsidRPr="003E7274">
        <w:rPr>
          <w:rFonts w:ascii="Arial" w:hAnsi="Arial" w:cs="Arial"/>
          <w:b/>
        </w:rPr>
        <w:t xml:space="preserve">Καλούνται οι Υπουργοί </w:t>
      </w:r>
      <w:r w:rsidR="00EA470B" w:rsidRPr="003E7274">
        <w:rPr>
          <w:rFonts w:ascii="Arial" w:hAnsi="Arial" w:cs="Arial"/>
          <w:b/>
        </w:rPr>
        <w:t>Πολιτισμού και Εθνικής Οικονομίας &amp; Οικονομικών να καταθέσουν στο Σώμα και εντός των προβλεπόμενων προθεσμιών:</w:t>
      </w:r>
    </w:p>
    <w:p w14:paraId="4564A068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</w:p>
    <w:p w14:paraId="406A9B89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  <w:b/>
        </w:rPr>
        <w:t xml:space="preserve">1. Όλα τα σχετικά έγγραφα που έχουν στη διάθεσή τους </w:t>
      </w:r>
      <w:r w:rsidRPr="003E7274">
        <w:rPr>
          <w:rFonts w:ascii="Arial" w:hAnsi="Arial" w:cs="Arial"/>
        </w:rPr>
        <w:t xml:space="preserve">(εισηγήσεις, τεκμηριώσεις, αλληλογραφία κλπ) σε σχέση με την σύσταση της </w:t>
      </w:r>
      <w:r w:rsidRPr="003E7274">
        <w:rPr>
          <w:rFonts w:ascii="Arial" w:hAnsi="Arial" w:cs="Arial"/>
          <w:b/>
        </w:rPr>
        <w:t>Ανώνυμης Εταιρείας</w:t>
      </w:r>
      <w:r w:rsidRPr="003E7274">
        <w:rPr>
          <w:rFonts w:ascii="Arial" w:hAnsi="Arial" w:cs="Arial"/>
        </w:rPr>
        <w:t xml:space="preserve"> που προωθείται από την πολιτική ηγεσία του ΥΠΠΟ και το ΔΣ του ΟΔΑΠ.</w:t>
      </w:r>
    </w:p>
    <w:p w14:paraId="54DDA3DF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</w:p>
    <w:p w14:paraId="55E47854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  <w:r w:rsidRPr="003E7274">
        <w:rPr>
          <w:rFonts w:ascii="Arial" w:hAnsi="Arial" w:cs="Arial"/>
          <w:b/>
        </w:rPr>
        <w:t>2. Τα ΠΑΡΑΔΟΤΕΑ των παραπάνω Συμβάσεων που έχει συνάψει και πληρώσει ο ΟΔΑΠ και συγκεκριμένα:</w:t>
      </w:r>
    </w:p>
    <w:p w14:paraId="38E911F2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</w:p>
    <w:p w14:paraId="60624C2D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  <w:r w:rsidRPr="003E7274">
        <w:rPr>
          <w:rFonts w:ascii="Arial" w:hAnsi="Arial" w:cs="Arial"/>
          <w:b/>
        </w:rPr>
        <w:t>Α) Τα Παραδοτέα της από 23.12.2025 Σύμβασης (25</w:t>
      </w:r>
      <w:r w:rsidRPr="003E7274">
        <w:rPr>
          <w:rFonts w:ascii="Arial" w:hAnsi="Arial" w:cs="Arial"/>
          <w:b/>
          <w:lang w:val="en-US"/>
        </w:rPr>
        <w:t>SYMV</w:t>
      </w:r>
      <w:r w:rsidRPr="003E7274">
        <w:rPr>
          <w:rFonts w:ascii="Arial" w:hAnsi="Arial" w:cs="Arial"/>
          <w:b/>
        </w:rPr>
        <w:t>018249544):</w:t>
      </w:r>
    </w:p>
    <w:p w14:paraId="36113D54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</w:rPr>
        <w:t xml:space="preserve">Π1 – Αρχικό σχέδιο νόμου, συνοδευόμενο από συνοπτικό </w:t>
      </w:r>
      <w:proofErr w:type="spellStart"/>
      <w:r w:rsidRPr="003E7274">
        <w:rPr>
          <w:rFonts w:ascii="Arial" w:hAnsi="Arial" w:cs="Arial"/>
        </w:rPr>
        <w:t>σημείωμα</w:t>
      </w:r>
      <w:proofErr w:type="spellEnd"/>
      <w:r w:rsidRPr="003E7274">
        <w:rPr>
          <w:rFonts w:ascii="Arial" w:hAnsi="Arial" w:cs="Arial"/>
        </w:rPr>
        <w:t xml:space="preserve"> </w:t>
      </w:r>
      <w:proofErr w:type="spellStart"/>
      <w:r w:rsidRPr="003E7274">
        <w:rPr>
          <w:rFonts w:ascii="Arial" w:hAnsi="Arial" w:cs="Arial"/>
        </w:rPr>
        <w:t>τεκμηρίωσης</w:t>
      </w:r>
      <w:proofErr w:type="spellEnd"/>
      <w:r w:rsidRPr="003E7274">
        <w:rPr>
          <w:rFonts w:ascii="Arial" w:hAnsi="Arial" w:cs="Arial"/>
        </w:rPr>
        <w:t xml:space="preserve"> </w:t>
      </w:r>
    </w:p>
    <w:p w14:paraId="4E6A9755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</w:rPr>
        <w:t xml:space="preserve">Π2 – Τελικά </w:t>
      </w:r>
      <w:proofErr w:type="spellStart"/>
      <w:r w:rsidRPr="003E7274">
        <w:rPr>
          <w:rFonts w:ascii="Arial" w:hAnsi="Arial" w:cs="Arial"/>
        </w:rPr>
        <w:t>κείμενα</w:t>
      </w:r>
      <w:proofErr w:type="spellEnd"/>
      <w:r w:rsidRPr="003E7274">
        <w:rPr>
          <w:rFonts w:ascii="Arial" w:hAnsi="Arial" w:cs="Arial"/>
        </w:rPr>
        <w:t xml:space="preserve"> </w:t>
      </w:r>
      <w:proofErr w:type="spellStart"/>
      <w:r w:rsidRPr="003E7274">
        <w:rPr>
          <w:rFonts w:ascii="Arial" w:hAnsi="Arial" w:cs="Arial"/>
        </w:rPr>
        <w:t>σχεδίου</w:t>
      </w:r>
      <w:proofErr w:type="spellEnd"/>
      <w:r w:rsidRPr="003E7274">
        <w:rPr>
          <w:rFonts w:ascii="Arial" w:hAnsi="Arial" w:cs="Arial"/>
        </w:rPr>
        <w:t xml:space="preserve"> νόμου, ΑΣΥΡ και λοιπών συνοδευτικών εγγράφων</w:t>
      </w:r>
    </w:p>
    <w:p w14:paraId="6A3C6D38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</w:p>
    <w:p w14:paraId="2B36F947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  <w:r w:rsidRPr="003E7274">
        <w:rPr>
          <w:rFonts w:ascii="Arial" w:hAnsi="Arial" w:cs="Arial"/>
          <w:b/>
        </w:rPr>
        <w:t>Β) Το Παραδοτέο της από 18.02.2026 Σύμβασης (26</w:t>
      </w:r>
      <w:r w:rsidRPr="003E7274">
        <w:rPr>
          <w:rFonts w:ascii="Arial" w:hAnsi="Arial" w:cs="Arial"/>
          <w:b/>
          <w:lang w:val="en-US"/>
        </w:rPr>
        <w:t>SYMV</w:t>
      </w:r>
      <w:r w:rsidRPr="003E7274">
        <w:rPr>
          <w:rFonts w:ascii="Arial" w:hAnsi="Arial" w:cs="Arial"/>
          <w:b/>
        </w:rPr>
        <w:t>018504438):</w:t>
      </w:r>
    </w:p>
    <w:p w14:paraId="7705DCE6" w14:textId="77777777" w:rsidR="00261276" w:rsidRPr="003E7274" w:rsidRDefault="00261276" w:rsidP="00E836D6">
      <w:pPr>
        <w:pStyle w:val="Default"/>
        <w:ind w:left="-567" w:right="-567"/>
        <w:jc w:val="both"/>
        <w:rPr>
          <w:rFonts w:ascii="Arial" w:hAnsi="Arial" w:cs="Arial"/>
        </w:rPr>
      </w:pPr>
      <w:r w:rsidRPr="003E7274">
        <w:rPr>
          <w:rFonts w:ascii="Arial" w:hAnsi="Arial" w:cs="Arial"/>
          <w:bCs/>
        </w:rPr>
        <w:t>Π1 – Την Πλήρη «</w:t>
      </w:r>
      <w:r w:rsidRPr="003E7274">
        <w:rPr>
          <w:rFonts w:ascii="Arial" w:hAnsi="Arial" w:cs="Arial"/>
        </w:rPr>
        <w:t xml:space="preserve">μελέτη βιωσιμότητας» και επιχειρησιακού σχεδίου για τον νέο, υπό σύσταση φορέα», που περιγράφεται στο Παράρτημα 1 της </w:t>
      </w:r>
      <w:r w:rsidR="00F44A72" w:rsidRPr="003E7274">
        <w:rPr>
          <w:rFonts w:ascii="Arial" w:hAnsi="Arial" w:cs="Arial"/>
        </w:rPr>
        <w:t xml:space="preserve">συγκεκριμένης </w:t>
      </w:r>
      <w:r w:rsidRPr="003E7274">
        <w:rPr>
          <w:rFonts w:ascii="Arial" w:hAnsi="Arial" w:cs="Arial"/>
        </w:rPr>
        <w:t>Σύμβασης.</w:t>
      </w:r>
    </w:p>
    <w:p w14:paraId="36F86807" w14:textId="77777777" w:rsidR="00EA470B" w:rsidRPr="003E7274" w:rsidRDefault="00EA470B" w:rsidP="00E836D6">
      <w:pPr>
        <w:pStyle w:val="Default"/>
        <w:ind w:left="-567" w:right="-567"/>
        <w:jc w:val="both"/>
        <w:rPr>
          <w:rFonts w:ascii="Arial" w:hAnsi="Arial" w:cs="Arial"/>
          <w:b/>
        </w:rPr>
      </w:pPr>
    </w:p>
    <w:p w14:paraId="72BBB3C6" w14:textId="77777777" w:rsidR="00682981" w:rsidRPr="003E7274" w:rsidRDefault="00682981" w:rsidP="00E836D6">
      <w:pPr>
        <w:pStyle w:val="Default"/>
        <w:ind w:left="-567" w:right="-567"/>
        <w:jc w:val="both"/>
        <w:rPr>
          <w:rFonts w:ascii="Arial" w:hAnsi="Arial" w:cs="Arial"/>
          <w:color w:val="auto"/>
        </w:rPr>
      </w:pPr>
    </w:p>
    <w:p w14:paraId="25ECADF7" w14:textId="77777777" w:rsidR="00017012" w:rsidRPr="003E7274" w:rsidRDefault="00017012" w:rsidP="00E836D6">
      <w:pPr>
        <w:pStyle w:val="Default"/>
        <w:ind w:left="-567" w:right="-567"/>
        <w:jc w:val="both"/>
        <w:rPr>
          <w:rFonts w:ascii="Arial" w:hAnsi="Arial" w:cs="Arial"/>
          <w:color w:val="auto"/>
        </w:rPr>
      </w:pPr>
    </w:p>
    <w:p w14:paraId="35C0810E" w14:textId="0D2BC44C" w:rsidR="003D7490" w:rsidRDefault="00E836D6" w:rsidP="00E836D6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Ο</w:t>
      </w:r>
      <w:r w:rsidR="008338E1" w:rsidRPr="003E7274">
        <w:rPr>
          <w:rFonts w:ascii="Arial" w:hAnsi="Arial" w:cs="Arial"/>
          <w:b/>
          <w:sz w:val="24"/>
          <w:szCs w:val="24"/>
        </w:rPr>
        <w:t xml:space="preserve">ι </w:t>
      </w:r>
      <w:r w:rsidR="003E7274">
        <w:rPr>
          <w:rFonts w:ascii="Arial" w:hAnsi="Arial" w:cs="Arial"/>
          <w:b/>
        </w:rPr>
        <w:t>Ε</w:t>
      </w:r>
      <w:r w:rsidR="008338E1" w:rsidRPr="003E7274">
        <w:rPr>
          <w:rFonts w:ascii="Arial" w:hAnsi="Arial" w:cs="Arial"/>
          <w:b/>
          <w:sz w:val="24"/>
          <w:szCs w:val="24"/>
        </w:rPr>
        <w:t xml:space="preserve">ρωτώντες και </w:t>
      </w:r>
      <w:r w:rsidR="003E7274">
        <w:rPr>
          <w:rFonts w:ascii="Arial" w:hAnsi="Arial" w:cs="Arial"/>
          <w:b/>
        </w:rPr>
        <w:t>Α</w:t>
      </w:r>
      <w:r w:rsidR="008338E1" w:rsidRPr="003E7274">
        <w:rPr>
          <w:rFonts w:ascii="Arial" w:hAnsi="Arial" w:cs="Arial"/>
          <w:b/>
          <w:sz w:val="24"/>
          <w:szCs w:val="24"/>
        </w:rPr>
        <w:t>ιτούντες Βουλευτές</w:t>
      </w:r>
    </w:p>
    <w:p w14:paraId="60A824E1" w14:textId="77777777" w:rsidR="003E7274" w:rsidRPr="003E7274" w:rsidRDefault="003E7274" w:rsidP="000B0ABC">
      <w:pPr>
        <w:pStyle w:val="Default"/>
        <w:spacing w:line="360" w:lineRule="auto"/>
        <w:rPr>
          <w:rFonts w:ascii="Arial" w:hAnsi="Arial" w:cs="Arial"/>
          <w:b/>
          <w:color w:val="auto"/>
        </w:rPr>
      </w:pPr>
    </w:p>
    <w:p w14:paraId="3523CF7A" w14:textId="77777777" w:rsidR="008B6005" w:rsidRDefault="008B6005" w:rsidP="00261276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 w:rsidRPr="003E7274">
        <w:rPr>
          <w:rFonts w:ascii="Arial" w:hAnsi="Arial" w:cs="Arial"/>
          <w:b/>
          <w:color w:val="auto"/>
        </w:rPr>
        <w:t>Βέττα</w:t>
      </w:r>
      <w:proofErr w:type="spellEnd"/>
      <w:r w:rsidRPr="003E7274">
        <w:rPr>
          <w:rFonts w:ascii="Arial" w:hAnsi="Arial" w:cs="Arial"/>
          <w:b/>
          <w:color w:val="auto"/>
        </w:rPr>
        <w:t xml:space="preserve"> Καλλιόπη</w:t>
      </w:r>
    </w:p>
    <w:p w14:paraId="61A2321C" w14:textId="77777777" w:rsidR="00175532" w:rsidRDefault="00175532" w:rsidP="00261276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14:paraId="2F076EB8" w14:textId="77777777" w:rsidR="00175532" w:rsidRDefault="00175532" w:rsidP="00261276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14:paraId="1A42A78C" w14:textId="77777777" w:rsidR="003E7274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14:paraId="4CAA0514" w14:textId="77777777" w:rsidR="00175532" w:rsidRPr="00175532" w:rsidRDefault="00175532" w:rsidP="001755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Μαμουλάκης Χάρης</w:t>
      </w:r>
    </w:p>
    <w:p w14:paraId="701B3116" w14:textId="77777777" w:rsidR="00175532" w:rsidRPr="00175532" w:rsidRDefault="00175532" w:rsidP="001755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71DFC7F2" w14:textId="77777777" w:rsidR="00175532" w:rsidRPr="00175532" w:rsidRDefault="00175532" w:rsidP="001755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3191B053" w14:textId="77777777" w:rsidR="00175532" w:rsidRPr="00175532" w:rsidRDefault="00175532" w:rsidP="001755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574FDFFE" w14:textId="77777777" w:rsidR="00175532" w:rsidRPr="00175532" w:rsidRDefault="00175532" w:rsidP="001755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Καλαματιανός Διονύσιος</w:t>
      </w:r>
    </w:p>
    <w:p w14:paraId="1FCA4428" w14:textId="77777777" w:rsidR="003E7274" w:rsidRPr="00175532" w:rsidRDefault="003E7274" w:rsidP="000B0ABC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39DB498C" w14:textId="77777777" w:rsidR="00702DDD" w:rsidRPr="00175532" w:rsidRDefault="00702DDD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Ακρίτα Έλενα</w:t>
      </w:r>
    </w:p>
    <w:p w14:paraId="656D8B85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41325F44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1CC92068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2CA14B9D" w14:textId="77777777" w:rsidR="004E61E6" w:rsidRPr="00175532" w:rsidRDefault="004E61E6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 xml:space="preserve">Γαβρήλος Γιώργος </w:t>
      </w:r>
    </w:p>
    <w:p w14:paraId="0F93C9EF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212A1335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4A5DC79A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42DE9203" w14:textId="77777777" w:rsidR="00702DDD" w:rsidRPr="00175532" w:rsidRDefault="00702DDD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Ζαμπάρας Μίλτος</w:t>
      </w:r>
    </w:p>
    <w:p w14:paraId="7D173CA2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67FA65C5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246DF646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7E2E3E21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29E5EDFA" w14:textId="77777777" w:rsidR="00702DDD" w:rsidRPr="00175532" w:rsidRDefault="00702DDD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proofErr w:type="spellStart"/>
      <w:r w:rsidRPr="00175532">
        <w:rPr>
          <w:rFonts w:ascii="Arial" w:hAnsi="Arial" w:cs="Arial"/>
          <w:b/>
          <w:bCs/>
          <w:color w:val="auto"/>
        </w:rPr>
        <w:t>Κοντοτόλη</w:t>
      </w:r>
      <w:proofErr w:type="spellEnd"/>
      <w:r w:rsidRPr="00175532">
        <w:rPr>
          <w:rFonts w:ascii="Arial" w:hAnsi="Arial" w:cs="Arial"/>
          <w:b/>
          <w:bCs/>
          <w:color w:val="auto"/>
        </w:rPr>
        <w:t xml:space="preserve"> Μαρίνα</w:t>
      </w:r>
    </w:p>
    <w:p w14:paraId="6DE89742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11690F42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3C8010F5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61A24EBB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631E86CF" w14:textId="2E50FA3A" w:rsidR="003E7274" w:rsidRPr="00175532" w:rsidRDefault="00702DDD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Μεϊκόπουλος Αλέξανδρος</w:t>
      </w:r>
    </w:p>
    <w:p w14:paraId="4E328482" w14:textId="77777777" w:rsidR="00175532" w:rsidRPr="00175532" w:rsidRDefault="00175532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38B55802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7015F2CE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7B381DD6" w14:textId="77777777" w:rsidR="00702DDD" w:rsidRPr="00175532" w:rsidRDefault="00702DDD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Μπάρκας Κωνσταντίνος</w:t>
      </w:r>
    </w:p>
    <w:p w14:paraId="3FB579B0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11E7F783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52AAF83F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32DD885D" w14:textId="0C9BDE47" w:rsidR="004E61E6" w:rsidRPr="00175532" w:rsidRDefault="004E61E6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proofErr w:type="spellStart"/>
      <w:r w:rsidRPr="00175532">
        <w:rPr>
          <w:rFonts w:ascii="Arial" w:hAnsi="Arial" w:cs="Arial"/>
          <w:b/>
          <w:bCs/>
          <w:color w:val="auto"/>
        </w:rPr>
        <w:t>Νοτοπούλου</w:t>
      </w:r>
      <w:proofErr w:type="spellEnd"/>
      <w:r w:rsidRPr="00175532">
        <w:rPr>
          <w:rFonts w:ascii="Arial" w:hAnsi="Arial" w:cs="Arial"/>
          <w:b/>
          <w:bCs/>
          <w:color w:val="auto"/>
        </w:rPr>
        <w:t xml:space="preserve"> Κατερίνα</w:t>
      </w:r>
    </w:p>
    <w:p w14:paraId="6E1EA25F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5B9A9157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02FC5E76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77C527BB" w14:textId="77777777" w:rsidR="00702DDD" w:rsidRPr="00175532" w:rsidRDefault="00702DDD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Ξανθόπουλος Θεόφιλος</w:t>
      </w:r>
    </w:p>
    <w:p w14:paraId="70DB7961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43DF4245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426CF92C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619229DE" w14:textId="77777777" w:rsidR="004E61E6" w:rsidRPr="00175532" w:rsidRDefault="004E61E6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Παναγιωτόπουλος Ανδρέας</w:t>
      </w:r>
    </w:p>
    <w:p w14:paraId="38D3E264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3EEE4185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209A0E23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3F5D0A15" w14:textId="55545DA9" w:rsidR="00702DDD" w:rsidRPr="00175532" w:rsidRDefault="00702DDD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Παπαηλιού Γεώργιος</w:t>
      </w:r>
    </w:p>
    <w:p w14:paraId="6603211A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7804D864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0EF44574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6F5898B3" w14:textId="77777777" w:rsidR="004E61E6" w:rsidRPr="00175532" w:rsidRDefault="004E61E6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Παππάς Νίκος</w:t>
      </w:r>
    </w:p>
    <w:p w14:paraId="7F88E36C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5B0D4E0D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254B4F0B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34E6F966" w14:textId="77777777" w:rsidR="00702DDD" w:rsidRPr="00175532" w:rsidRDefault="00702DDD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75532">
        <w:rPr>
          <w:rFonts w:ascii="Arial" w:hAnsi="Arial" w:cs="Arial"/>
          <w:b/>
          <w:bCs/>
          <w:color w:val="auto"/>
        </w:rPr>
        <w:t>Τσαπανίδου Πόπη</w:t>
      </w:r>
    </w:p>
    <w:p w14:paraId="684372F9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2829F110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7F7DD003" w14:textId="77777777" w:rsidR="003E7274" w:rsidRPr="00175532" w:rsidRDefault="003E7274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1BFA86F6" w14:textId="77777777" w:rsidR="004E61E6" w:rsidRPr="00175532" w:rsidRDefault="004E61E6" w:rsidP="0026127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175532">
        <w:rPr>
          <w:rFonts w:ascii="Arial" w:hAnsi="Arial" w:cs="Arial"/>
          <w:b/>
          <w:bCs/>
          <w:color w:val="auto"/>
        </w:rPr>
        <w:t>Ψυχογιός Γεώργιος</w:t>
      </w:r>
    </w:p>
    <w:sectPr w:rsidR="004E61E6" w:rsidRPr="00175532" w:rsidSect="001E1F7F">
      <w:pgSz w:w="11906" w:h="17338"/>
      <w:pgMar w:top="851" w:right="1222" w:bottom="652" w:left="154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762D" w14:textId="77777777" w:rsidR="00B85729" w:rsidRDefault="00B85729" w:rsidP="00940FAC">
      <w:pPr>
        <w:spacing w:after="0" w:line="240" w:lineRule="auto"/>
      </w:pPr>
      <w:r>
        <w:separator/>
      </w:r>
    </w:p>
  </w:endnote>
  <w:endnote w:type="continuationSeparator" w:id="0">
    <w:p w14:paraId="09BBCCA1" w14:textId="77777777" w:rsidR="00B85729" w:rsidRDefault="00B85729" w:rsidP="0094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FE3B" w14:textId="77777777" w:rsidR="00B85729" w:rsidRDefault="00B85729" w:rsidP="00940FAC">
      <w:pPr>
        <w:spacing w:after="0" w:line="240" w:lineRule="auto"/>
      </w:pPr>
      <w:r>
        <w:separator/>
      </w:r>
    </w:p>
  </w:footnote>
  <w:footnote w:type="continuationSeparator" w:id="0">
    <w:p w14:paraId="248FCEF6" w14:textId="77777777" w:rsidR="00B85729" w:rsidRDefault="00B85729" w:rsidP="00940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DF5"/>
    <w:multiLevelType w:val="multilevel"/>
    <w:tmpl w:val="07E0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6729B"/>
    <w:multiLevelType w:val="hybridMultilevel"/>
    <w:tmpl w:val="D4124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66268">
    <w:abstractNumId w:val="0"/>
  </w:num>
  <w:num w:numId="2" w16cid:durableId="105319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7F"/>
    <w:rsid w:val="00006EEC"/>
    <w:rsid w:val="000128AD"/>
    <w:rsid w:val="00017012"/>
    <w:rsid w:val="0001764D"/>
    <w:rsid w:val="000771EA"/>
    <w:rsid w:val="000867B9"/>
    <w:rsid w:val="00093831"/>
    <w:rsid w:val="000A5BBD"/>
    <w:rsid w:val="000B0ABC"/>
    <w:rsid w:val="000C36C2"/>
    <w:rsid w:val="000D6AD9"/>
    <w:rsid w:val="000F01C0"/>
    <w:rsid w:val="00146838"/>
    <w:rsid w:val="001505E3"/>
    <w:rsid w:val="00155A6D"/>
    <w:rsid w:val="00156F56"/>
    <w:rsid w:val="00175532"/>
    <w:rsid w:val="0018222D"/>
    <w:rsid w:val="0019202A"/>
    <w:rsid w:val="00196C89"/>
    <w:rsid w:val="001B18AD"/>
    <w:rsid w:val="001B275B"/>
    <w:rsid w:val="001E1F7F"/>
    <w:rsid w:val="001F5EF0"/>
    <w:rsid w:val="002117FB"/>
    <w:rsid w:val="002120AC"/>
    <w:rsid w:val="00215B2D"/>
    <w:rsid w:val="00243ABA"/>
    <w:rsid w:val="002555AC"/>
    <w:rsid w:val="00261276"/>
    <w:rsid w:val="00275CD9"/>
    <w:rsid w:val="002847E4"/>
    <w:rsid w:val="002A7D45"/>
    <w:rsid w:val="002A7FFA"/>
    <w:rsid w:val="002D0753"/>
    <w:rsid w:val="00336782"/>
    <w:rsid w:val="00343CD6"/>
    <w:rsid w:val="00345E28"/>
    <w:rsid w:val="00363DC1"/>
    <w:rsid w:val="00370040"/>
    <w:rsid w:val="003812A4"/>
    <w:rsid w:val="003948E7"/>
    <w:rsid w:val="003974B5"/>
    <w:rsid w:val="003B44D2"/>
    <w:rsid w:val="003C4145"/>
    <w:rsid w:val="003D7490"/>
    <w:rsid w:val="003E11E8"/>
    <w:rsid w:val="003E7274"/>
    <w:rsid w:val="004176AA"/>
    <w:rsid w:val="004241BF"/>
    <w:rsid w:val="00427739"/>
    <w:rsid w:val="00436B56"/>
    <w:rsid w:val="00441174"/>
    <w:rsid w:val="004A33DB"/>
    <w:rsid w:val="004B5084"/>
    <w:rsid w:val="004C4C90"/>
    <w:rsid w:val="004D6547"/>
    <w:rsid w:val="004E61E6"/>
    <w:rsid w:val="00505E7F"/>
    <w:rsid w:val="00511248"/>
    <w:rsid w:val="00587A88"/>
    <w:rsid w:val="00593123"/>
    <w:rsid w:val="005A1E87"/>
    <w:rsid w:val="005B2B4B"/>
    <w:rsid w:val="005D0943"/>
    <w:rsid w:val="005D1D9A"/>
    <w:rsid w:val="005F7E51"/>
    <w:rsid w:val="0060626A"/>
    <w:rsid w:val="006149D5"/>
    <w:rsid w:val="00634B71"/>
    <w:rsid w:val="006470E9"/>
    <w:rsid w:val="00657CEC"/>
    <w:rsid w:val="00675987"/>
    <w:rsid w:val="0067660B"/>
    <w:rsid w:val="00676704"/>
    <w:rsid w:val="00682981"/>
    <w:rsid w:val="00685702"/>
    <w:rsid w:val="00692C4A"/>
    <w:rsid w:val="00697BC0"/>
    <w:rsid w:val="006A54C1"/>
    <w:rsid w:val="006C21C4"/>
    <w:rsid w:val="006C546E"/>
    <w:rsid w:val="006F0465"/>
    <w:rsid w:val="00702DDD"/>
    <w:rsid w:val="00767EBB"/>
    <w:rsid w:val="00791DDD"/>
    <w:rsid w:val="007C5E75"/>
    <w:rsid w:val="0081775A"/>
    <w:rsid w:val="00824D4A"/>
    <w:rsid w:val="008338E1"/>
    <w:rsid w:val="00847943"/>
    <w:rsid w:val="0085131A"/>
    <w:rsid w:val="0085543B"/>
    <w:rsid w:val="008A6F8F"/>
    <w:rsid w:val="008A7EB6"/>
    <w:rsid w:val="008B2B6C"/>
    <w:rsid w:val="008B6005"/>
    <w:rsid w:val="008D0CC1"/>
    <w:rsid w:val="008D1012"/>
    <w:rsid w:val="008F4D22"/>
    <w:rsid w:val="009106C7"/>
    <w:rsid w:val="0091136D"/>
    <w:rsid w:val="009317AD"/>
    <w:rsid w:val="00936D29"/>
    <w:rsid w:val="00940FAC"/>
    <w:rsid w:val="00946E87"/>
    <w:rsid w:val="009521BE"/>
    <w:rsid w:val="0099473C"/>
    <w:rsid w:val="009A4982"/>
    <w:rsid w:val="00A04FF4"/>
    <w:rsid w:val="00A15523"/>
    <w:rsid w:val="00A31086"/>
    <w:rsid w:val="00A71F00"/>
    <w:rsid w:val="00A80BB4"/>
    <w:rsid w:val="00A81BBB"/>
    <w:rsid w:val="00AA0442"/>
    <w:rsid w:val="00AA5401"/>
    <w:rsid w:val="00AC1EDD"/>
    <w:rsid w:val="00AD52A0"/>
    <w:rsid w:val="00B04263"/>
    <w:rsid w:val="00B1664D"/>
    <w:rsid w:val="00B5340D"/>
    <w:rsid w:val="00B607B4"/>
    <w:rsid w:val="00B7088E"/>
    <w:rsid w:val="00B84567"/>
    <w:rsid w:val="00B85729"/>
    <w:rsid w:val="00BA3FC7"/>
    <w:rsid w:val="00BE0CF0"/>
    <w:rsid w:val="00BE2FA9"/>
    <w:rsid w:val="00BE40BB"/>
    <w:rsid w:val="00BE62BB"/>
    <w:rsid w:val="00C0172D"/>
    <w:rsid w:val="00C40C10"/>
    <w:rsid w:val="00C43589"/>
    <w:rsid w:val="00C66FD8"/>
    <w:rsid w:val="00C67D93"/>
    <w:rsid w:val="00CA50E5"/>
    <w:rsid w:val="00CA5F08"/>
    <w:rsid w:val="00CE1C1B"/>
    <w:rsid w:val="00D05BC1"/>
    <w:rsid w:val="00D24F28"/>
    <w:rsid w:val="00D365CB"/>
    <w:rsid w:val="00D36974"/>
    <w:rsid w:val="00D56827"/>
    <w:rsid w:val="00D661B4"/>
    <w:rsid w:val="00D73AC3"/>
    <w:rsid w:val="00DA031F"/>
    <w:rsid w:val="00DA2FC0"/>
    <w:rsid w:val="00DA405C"/>
    <w:rsid w:val="00DA7FED"/>
    <w:rsid w:val="00DB4CB9"/>
    <w:rsid w:val="00DF6F00"/>
    <w:rsid w:val="00E522AF"/>
    <w:rsid w:val="00E66D62"/>
    <w:rsid w:val="00E719B3"/>
    <w:rsid w:val="00E76C71"/>
    <w:rsid w:val="00E836D6"/>
    <w:rsid w:val="00E84FEE"/>
    <w:rsid w:val="00E948FB"/>
    <w:rsid w:val="00EA470B"/>
    <w:rsid w:val="00ED1B01"/>
    <w:rsid w:val="00EE0BAA"/>
    <w:rsid w:val="00EF19B9"/>
    <w:rsid w:val="00EF21AB"/>
    <w:rsid w:val="00F44A72"/>
    <w:rsid w:val="00F54EB2"/>
    <w:rsid w:val="00F564A9"/>
    <w:rsid w:val="00F61F37"/>
    <w:rsid w:val="00F66DDA"/>
    <w:rsid w:val="00F81ECF"/>
    <w:rsid w:val="00F908B0"/>
    <w:rsid w:val="00F91A1E"/>
    <w:rsid w:val="00F94691"/>
    <w:rsid w:val="00FC6CA8"/>
    <w:rsid w:val="00FD0221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6460"/>
  <w15:docId w15:val="{E9FACA3D-693D-4B37-B334-9BCF0BD8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E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1F7F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F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67660B"/>
    <w:rPr>
      <w:color w:val="0000FF"/>
      <w:u w:val="single"/>
    </w:rPr>
  </w:style>
  <w:style w:type="character" w:styleId="a4">
    <w:name w:val="Strong"/>
    <w:basedOn w:val="a0"/>
    <w:uiPriority w:val="22"/>
    <w:qFormat/>
    <w:rsid w:val="0067660B"/>
    <w:rPr>
      <w:b/>
      <w:bCs/>
    </w:rPr>
  </w:style>
  <w:style w:type="paragraph" w:styleId="a5">
    <w:name w:val="footnote text"/>
    <w:basedOn w:val="a"/>
    <w:link w:val="Char0"/>
    <w:uiPriority w:val="99"/>
    <w:semiHidden/>
    <w:unhideWhenUsed/>
    <w:rsid w:val="00940FAC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40F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40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5CB1D-D179-4B65-92BE-9D69A0B9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1837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Μέλη Ιωάννα</cp:lastModifiedBy>
  <cp:revision>3</cp:revision>
  <dcterms:created xsi:type="dcterms:W3CDTF">2026-07-07T09:26:00Z</dcterms:created>
  <dcterms:modified xsi:type="dcterms:W3CDTF">2026-07-07T09:28:00Z</dcterms:modified>
</cp:coreProperties>
</file>