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6878" w:rsidRPr="00DC3B39" w:rsidRDefault="00000000" w:rsidP="00DC3B39">
      <w:pPr>
        <w:pStyle w:val="Title"/>
        <w:jc w:val="both"/>
        <w:rPr>
          <w:rFonts w:ascii="Book Antiqua" w:hAnsi="Book Antiqua"/>
          <w:sz w:val="24"/>
          <w:szCs w:val="24"/>
          <w:lang w:val="el-GR"/>
        </w:rPr>
      </w:pPr>
      <w:r w:rsidRPr="00DC3B39">
        <w:rPr>
          <w:rFonts w:ascii="Book Antiqua" w:hAnsi="Book Antiqua"/>
          <w:sz w:val="24"/>
          <w:szCs w:val="24"/>
          <w:lang w:val="el-GR"/>
        </w:rPr>
        <w:t xml:space="preserve">Σάκης </w:t>
      </w:r>
      <w:proofErr w:type="spellStart"/>
      <w:r w:rsidRPr="00DC3B39">
        <w:rPr>
          <w:rFonts w:ascii="Book Antiqua" w:hAnsi="Book Antiqua"/>
          <w:sz w:val="24"/>
          <w:szCs w:val="24"/>
          <w:lang w:val="el-GR"/>
        </w:rPr>
        <w:t>Αρναούτογλου</w:t>
      </w:r>
      <w:proofErr w:type="spellEnd"/>
    </w:p>
    <w:p w:rsidR="00246878" w:rsidRPr="00DC3B39" w:rsidRDefault="00000000" w:rsidP="00DC3B39">
      <w:pPr>
        <w:pStyle w:val="Subtitle"/>
        <w:jc w:val="both"/>
        <w:rPr>
          <w:rFonts w:ascii="Book Antiqua" w:hAnsi="Book Antiqua"/>
          <w:sz w:val="24"/>
          <w:lang w:val="el-GR"/>
        </w:rPr>
      </w:pPr>
      <w:r w:rsidRPr="00DC3B39">
        <w:rPr>
          <w:rFonts w:ascii="Book Antiqua" w:hAnsi="Book Antiqua"/>
          <w:sz w:val="24"/>
          <w:lang w:val="el-GR"/>
        </w:rPr>
        <w:t>Κοινοβουλευτικό έργο και πολιτικό αποτύπωμα σ</w:t>
      </w:r>
      <w:r w:rsidR="00D53CD9">
        <w:rPr>
          <w:rFonts w:ascii="Book Antiqua" w:hAnsi="Book Antiqua"/>
          <w:sz w:val="24"/>
          <w:lang w:val="el-GR"/>
        </w:rPr>
        <w:t xml:space="preserve">το Ευρωπαϊκό </w:t>
      </w:r>
      <w:proofErr w:type="spellStart"/>
      <w:r w:rsidR="00D53CD9">
        <w:rPr>
          <w:rFonts w:ascii="Book Antiqua" w:hAnsi="Book Antiqua"/>
          <w:sz w:val="24"/>
          <w:lang w:val="el-GR"/>
        </w:rPr>
        <w:t>Κοινοβύλιο</w:t>
      </w:r>
      <w:proofErr w:type="spellEnd"/>
      <w:r w:rsidRPr="00DC3B39">
        <w:rPr>
          <w:rFonts w:ascii="Book Antiqua" w:hAnsi="Book Antiqua"/>
          <w:sz w:val="24"/>
          <w:lang w:val="el-GR"/>
        </w:rPr>
        <w:t xml:space="preserve"> </w:t>
      </w:r>
    </w:p>
    <w:tbl>
      <w:tblPr>
        <w:tblW w:w="0" w:type="auto"/>
        <w:tblLayout w:type="fixed"/>
        <w:tblLook w:val="04A0" w:firstRow="1" w:lastRow="0" w:firstColumn="1" w:lastColumn="0" w:noHBand="0" w:noVBand="1"/>
      </w:tblPr>
      <w:tblGrid>
        <w:gridCol w:w="1800"/>
        <w:gridCol w:w="7560"/>
      </w:tblGrid>
      <w:tr w:rsidR="00246878" w:rsidRPr="00DC3B39">
        <w:tc>
          <w:tcPr>
            <w:tcW w:w="1800" w:type="dxa"/>
            <w:shd w:val="clear" w:color="auto" w:fill="EAF1F4"/>
            <w:tcMar>
              <w:top w:w="100" w:type="dxa"/>
              <w:left w:w="140" w:type="dxa"/>
              <w:bottom w:w="100" w:type="dxa"/>
              <w:right w:w="140" w:type="dxa"/>
            </w:tcMar>
            <w:vAlign w:val="center"/>
          </w:tcPr>
          <w:p w:rsidR="00246878" w:rsidRPr="00DC3B39" w:rsidRDefault="00000000" w:rsidP="00DC3B39">
            <w:pPr>
              <w:spacing w:after="0"/>
              <w:jc w:val="both"/>
              <w:rPr>
                <w:rFonts w:ascii="Book Antiqua" w:hAnsi="Book Antiqua"/>
                <w:sz w:val="24"/>
                <w:szCs w:val="24"/>
              </w:rPr>
            </w:pPr>
            <w:proofErr w:type="spellStart"/>
            <w:r w:rsidRPr="00DC3B39">
              <w:rPr>
                <w:rFonts w:ascii="Book Antiqua" w:hAnsi="Book Antiqua"/>
                <w:b/>
                <w:sz w:val="24"/>
                <w:szCs w:val="24"/>
              </w:rPr>
              <w:t>Θέμ</w:t>
            </w:r>
            <w:proofErr w:type="spellEnd"/>
            <w:r w:rsidRPr="00DC3B39">
              <w:rPr>
                <w:rFonts w:ascii="Book Antiqua" w:hAnsi="Book Antiqua"/>
                <w:b/>
                <w:sz w:val="24"/>
                <w:szCs w:val="24"/>
              </w:rPr>
              <w:t>α</w:t>
            </w:r>
          </w:p>
        </w:tc>
        <w:tc>
          <w:tcPr>
            <w:tcW w:w="7560" w:type="dxa"/>
            <w:shd w:val="clear" w:color="auto" w:fill="F3F5F7"/>
            <w:tcMar>
              <w:top w:w="100" w:type="dxa"/>
              <w:left w:w="140" w:type="dxa"/>
              <w:bottom w:w="100" w:type="dxa"/>
              <w:right w:w="140" w:type="dxa"/>
            </w:tcMar>
            <w:vAlign w:val="center"/>
          </w:tcPr>
          <w:p w:rsidR="00246878" w:rsidRPr="00DC3B39" w:rsidRDefault="00000000" w:rsidP="00DC3B39">
            <w:pPr>
              <w:spacing w:after="0"/>
              <w:jc w:val="both"/>
              <w:rPr>
                <w:rFonts w:ascii="Book Antiqua" w:hAnsi="Book Antiqua"/>
                <w:sz w:val="24"/>
                <w:szCs w:val="24"/>
              </w:rPr>
            </w:pPr>
            <w:r w:rsidRPr="00DC3B39">
              <w:rPr>
                <w:rFonts w:ascii="Book Antiqua" w:hAnsi="Book Antiqua"/>
                <w:sz w:val="24"/>
                <w:szCs w:val="24"/>
              </w:rPr>
              <w:t>Απ</w:t>
            </w:r>
            <w:proofErr w:type="spellStart"/>
            <w:r w:rsidRPr="00DC3B39">
              <w:rPr>
                <w:rFonts w:ascii="Book Antiqua" w:hAnsi="Book Antiqua"/>
                <w:sz w:val="24"/>
                <w:szCs w:val="24"/>
              </w:rPr>
              <w:t>οτίμηση</w:t>
            </w:r>
            <w:proofErr w:type="spellEnd"/>
            <w:r w:rsidRPr="00DC3B39">
              <w:rPr>
                <w:rFonts w:ascii="Book Antiqua" w:hAnsi="Book Antiqua"/>
                <w:sz w:val="24"/>
                <w:szCs w:val="24"/>
              </w:rPr>
              <w:t xml:space="preserve"> </w:t>
            </w:r>
            <w:proofErr w:type="spellStart"/>
            <w:r w:rsidRPr="00DC3B39">
              <w:rPr>
                <w:rFonts w:ascii="Book Antiqua" w:hAnsi="Book Antiqua"/>
                <w:sz w:val="24"/>
                <w:szCs w:val="24"/>
              </w:rPr>
              <w:t>δράσης</w:t>
            </w:r>
            <w:proofErr w:type="spellEnd"/>
            <w:r w:rsidRPr="00DC3B39">
              <w:rPr>
                <w:rFonts w:ascii="Book Antiqua" w:hAnsi="Book Antiqua"/>
                <w:sz w:val="24"/>
                <w:szCs w:val="24"/>
              </w:rPr>
              <w:t xml:space="preserve"> 2024-2026</w:t>
            </w:r>
          </w:p>
        </w:tc>
      </w:tr>
      <w:tr w:rsidR="00246878" w:rsidRPr="00DC3B39">
        <w:tc>
          <w:tcPr>
            <w:tcW w:w="1800" w:type="dxa"/>
            <w:shd w:val="clear" w:color="auto" w:fill="EAF1F4"/>
            <w:tcMar>
              <w:top w:w="100" w:type="dxa"/>
              <w:left w:w="140" w:type="dxa"/>
              <w:bottom w:w="100" w:type="dxa"/>
              <w:right w:w="140" w:type="dxa"/>
            </w:tcMar>
            <w:vAlign w:val="center"/>
          </w:tcPr>
          <w:p w:rsidR="00246878" w:rsidRPr="00DC3B39" w:rsidRDefault="00000000" w:rsidP="00DC3B39">
            <w:pPr>
              <w:spacing w:after="0"/>
              <w:jc w:val="both"/>
              <w:rPr>
                <w:rFonts w:ascii="Book Antiqua" w:hAnsi="Book Antiqua"/>
                <w:sz w:val="24"/>
                <w:szCs w:val="24"/>
              </w:rPr>
            </w:pPr>
            <w:r w:rsidRPr="00DC3B39">
              <w:rPr>
                <w:rFonts w:ascii="Book Antiqua" w:hAnsi="Book Antiqua"/>
                <w:b/>
                <w:sz w:val="24"/>
                <w:szCs w:val="24"/>
              </w:rPr>
              <w:t>Ημερομηνία</w:t>
            </w:r>
          </w:p>
        </w:tc>
        <w:tc>
          <w:tcPr>
            <w:tcW w:w="7560" w:type="dxa"/>
            <w:shd w:val="clear" w:color="auto" w:fill="F3F5F7"/>
            <w:tcMar>
              <w:top w:w="100" w:type="dxa"/>
              <w:left w:w="140" w:type="dxa"/>
              <w:bottom w:w="100" w:type="dxa"/>
              <w:right w:w="140" w:type="dxa"/>
            </w:tcMar>
            <w:vAlign w:val="center"/>
          </w:tcPr>
          <w:p w:rsidR="00246878" w:rsidRPr="00DC3B39" w:rsidRDefault="00000000" w:rsidP="00DC3B39">
            <w:pPr>
              <w:spacing w:after="0"/>
              <w:jc w:val="both"/>
              <w:rPr>
                <w:rFonts w:ascii="Book Antiqua" w:hAnsi="Book Antiqua"/>
                <w:sz w:val="24"/>
                <w:szCs w:val="24"/>
              </w:rPr>
            </w:pPr>
            <w:r w:rsidRPr="00DC3B39">
              <w:rPr>
                <w:rFonts w:ascii="Book Antiqua" w:hAnsi="Book Antiqua"/>
                <w:sz w:val="24"/>
                <w:szCs w:val="24"/>
              </w:rPr>
              <w:t>4 Αυγούστου 2026</w:t>
            </w:r>
          </w:p>
        </w:tc>
      </w:tr>
    </w:tbl>
    <w:p w:rsidR="00246878" w:rsidRPr="00DC3B39" w:rsidRDefault="00000000" w:rsidP="00D53CD9">
      <w:pPr>
        <w:pStyle w:val="Heading2"/>
        <w:spacing w:after="100"/>
        <w:rPr>
          <w:rFonts w:ascii="Book Antiqua" w:hAnsi="Book Antiqua"/>
          <w:sz w:val="24"/>
          <w:szCs w:val="24"/>
        </w:rPr>
      </w:pPr>
      <w:r w:rsidRPr="00DC3B39">
        <w:rPr>
          <w:rFonts w:ascii="Book Antiqua" w:hAnsi="Book Antiqua"/>
          <w:sz w:val="24"/>
          <w:szCs w:val="24"/>
        </w:rPr>
        <w:t>ΤΟ ΕΡΓΟ ΣΕ ΑΡΙΘΜΟΥΣ</w:t>
      </w:r>
    </w:p>
    <w:tbl>
      <w:tblPr>
        <w:tblW w:w="0" w:type="auto"/>
        <w:tblLayout w:type="fixed"/>
        <w:tblLook w:val="04A0" w:firstRow="1" w:lastRow="0" w:firstColumn="1" w:lastColumn="0" w:noHBand="0" w:noVBand="1"/>
      </w:tblPr>
      <w:tblGrid>
        <w:gridCol w:w="3110"/>
        <w:gridCol w:w="3110"/>
        <w:gridCol w:w="3110"/>
      </w:tblGrid>
      <w:tr w:rsidR="00246878" w:rsidRPr="00DC3B39">
        <w:tc>
          <w:tcPr>
            <w:tcW w:w="3110" w:type="dxa"/>
            <w:shd w:val="clear" w:color="auto" w:fill="EAF1F4"/>
            <w:tcMar>
              <w:top w:w="115" w:type="dxa"/>
              <w:left w:w="130" w:type="dxa"/>
              <w:bottom w:w="115" w:type="dxa"/>
              <w:right w:w="130" w:type="dxa"/>
            </w:tcMar>
            <w:vAlign w:val="center"/>
          </w:tcPr>
          <w:p w:rsidR="00246878" w:rsidRPr="00DC3B39" w:rsidRDefault="00000000" w:rsidP="00D53CD9">
            <w:pPr>
              <w:spacing w:after="40"/>
              <w:rPr>
                <w:rFonts w:ascii="Book Antiqua" w:hAnsi="Book Antiqua"/>
                <w:sz w:val="24"/>
                <w:szCs w:val="24"/>
              </w:rPr>
            </w:pPr>
            <w:r w:rsidRPr="00DC3B39">
              <w:rPr>
                <w:rFonts w:ascii="Book Antiqua" w:hAnsi="Book Antiqua"/>
                <w:b/>
                <w:color w:val="14395B"/>
                <w:sz w:val="24"/>
                <w:szCs w:val="24"/>
              </w:rPr>
              <w:t>108</w:t>
            </w:r>
            <w:r w:rsidRPr="00DC3B39">
              <w:rPr>
                <w:rFonts w:ascii="Book Antiqua" w:hAnsi="Book Antiqua"/>
                <w:color w:val="5B6570"/>
                <w:sz w:val="24"/>
                <w:szCs w:val="24"/>
              </w:rPr>
              <w:t xml:space="preserve"> </w:t>
            </w:r>
            <w:r w:rsidR="00B54E63">
              <w:rPr>
                <w:rFonts w:ascii="Book Antiqua" w:hAnsi="Book Antiqua"/>
                <w:color w:val="5B6570"/>
                <w:sz w:val="24"/>
                <w:szCs w:val="24"/>
                <w:lang w:val="el-GR"/>
              </w:rPr>
              <w:t>Γ</w:t>
            </w:r>
            <w:r w:rsidRPr="00DC3B39">
              <w:rPr>
                <w:rFonts w:ascii="Book Antiqua" w:hAnsi="Book Antiqua"/>
                <w:color w:val="5B6570"/>
                <w:sz w:val="24"/>
                <w:szCs w:val="24"/>
              </w:rPr>
              <w:t>ραπ</w:t>
            </w:r>
            <w:proofErr w:type="spellStart"/>
            <w:r w:rsidRPr="00DC3B39">
              <w:rPr>
                <w:rFonts w:ascii="Book Antiqua" w:hAnsi="Book Antiqua"/>
                <w:color w:val="5B6570"/>
                <w:sz w:val="24"/>
                <w:szCs w:val="24"/>
              </w:rPr>
              <w:t>τές</w:t>
            </w:r>
            <w:proofErr w:type="spellEnd"/>
            <w:r w:rsidRPr="00DC3B39">
              <w:rPr>
                <w:rFonts w:ascii="Book Antiqua" w:hAnsi="Book Antiqua"/>
                <w:color w:val="5B6570"/>
                <w:sz w:val="24"/>
                <w:szCs w:val="24"/>
              </w:rPr>
              <w:t xml:space="preserve"> </w:t>
            </w:r>
            <w:proofErr w:type="spellStart"/>
            <w:r w:rsidRPr="00DC3B39">
              <w:rPr>
                <w:rFonts w:ascii="Book Antiqua" w:hAnsi="Book Antiqua"/>
                <w:color w:val="5B6570"/>
                <w:sz w:val="24"/>
                <w:szCs w:val="24"/>
              </w:rPr>
              <w:t>ερωτήσεις</w:t>
            </w:r>
            <w:proofErr w:type="spellEnd"/>
          </w:p>
        </w:tc>
        <w:tc>
          <w:tcPr>
            <w:tcW w:w="3110" w:type="dxa"/>
            <w:shd w:val="clear" w:color="auto" w:fill="EAF1F4"/>
            <w:tcMar>
              <w:top w:w="115" w:type="dxa"/>
              <w:left w:w="130" w:type="dxa"/>
              <w:bottom w:w="115" w:type="dxa"/>
              <w:right w:w="130" w:type="dxa"/>
            </w:tcMar>
            <w:vAlign w:val="center"/>
          </w:tcPr>
          <w:p w:rsidR="00246878" w:rsidRPr="00D53CD9" w:rsidRDefault="00D53CD9" w:rsidP="00D53CD9">
            <w:pPr>
              <w:spacing w:after="40"/>
              <w:rPr>
                <w:rFonts w:ascii="Book Antiqua" w:hAnsi="Book Antiqua"/>
                <w:sz w:val="24"/>
                <w:szCs w:val="24"/>
                <w:lang w:val="el-GR"/>
              </w:rPr>
            </w:pPr>
            <w:r>
              <w:rPr>
                <w:rFonts w:ascii="Book Antiqua" w:hAnsi="Book Antiqua"/>
                <w:b/>
                <w:color w:val="14395B"/>
                <w:sz w:val="24"/>
                <w:szCs w:val="24"/>
                <w:lang w:val="el-GR"/>
              </w:rPr>
              <w:t>2</w:t>
            </w:r>
            <w:r w:rsidRPr="00D53CD9">
              <w:rPr>
                <w:rFonts w:ascii="Book Antiqua" w:hAnsi="Book Antiqua"/>
                <w:b/>
                <w:color w:val="14395B"/>
                <w:sz w:val="24"/>
                <w:szCs w:val="24"/>
                <w:lang w:val="el-GR"/>
              </w:rPr>
              <w:t>37</w:t>
            </w:r>
          </w:p>
          <w:p w:rsidR="00246878" w:rsidRPr="00D53CD9" w:rsidRDefault="00B54E63" w:rsidP="00D53CD9">
            <w:pPr>
              <w:spacing w:after="0" w:line="240" w:lineRule="auto"/>
              <w:rPr>
                <w:rFonts w:ascii="Book Antiqua" w:hAnsi="Book Antiqua"/>
                <w:sz w:val="24"/>
                <w:szCs w:val="24"/>
                <w:lang w:val="el-GR"/>
              </w:rPr>
            </w:pPr>
            <w:r>
              <w:rPr>
                <w:rFonts w:ascii="Book Antiqua" w:hAnsi="Book Antiqua"/>
                <w:color w:val="5B6570"/>
                <w:sz w:val="24"/>
                <w:szCs w:val="24"/>
                <w:lang w:val="el-GR"/>
              </w:rPr>
              <w:t>Π</w:t>
            </w:r>
            <w:r w:rsidRPr="00D53CD9">
              <w:rPr>
                <w:rFonts w:ascii="Book Antiqua" w:hAnsi="Book Antiqua"/>
                <w:color w:val="5B6570"/>
                <w:sz w:val="24"/>
                <w:szCs w:val="24"/>
                <w:lang w:val="el-GR"/>
              </w:rPr>
              <w:t>αρεμβάσεις στην Ολομέλεια</w:t>
            </w:r>
            <w:r w:rsidR="00D53CD9">
              <w:rPr>
                <w:rFonts w:ascii="Book Antiqua" w:hAnsi="Book Antiqua"/>
                <w:color w:val="5B6570"/>
                <w:sz w:val="24"/>
                <w:szCs w:val="24"/>
                <w:lang w:val="el-GR"/>
              </w:rPr>
              <w:t xml:space="preserve"> και στις Επιτροπές</w:t>
            </w:r>
          </w:p>
        </w:tc>
        <w:tc>
          <w:tcPr>
            <w:tcW w:w="3110" w:type="dxa"/>
            <w:shd w:val="clear" w:color="auto" w:fill="EAF1F4"/>
            <w:tcMar>
              <w:top w:w="115" w:type="dxa"/>
              <w:left w:w="130" w:type="dxa"/>
              <w:bottom w:w="115" w:type="dxa"/>
              <w:right w:w="130" w:type="dxa"/>
            </w:tcMar>
            <w:vAlign w:val="center"/>
          </w:tcPr>
          <w:p w:rsidR="00246878" w:rsidRPr="00DC3B39" w:rsidRDefault="00000000" w:rsidP="00D53CD9">
            <w:pPr>
              <w:spacing w:after="40"/>
              <w:rPr>
                <w:rFonts w:ascii="Book Antiqua" w:hAnsi="Book Antiqua"/>
                <w:sz w:val="24"/>
                <w:szCs w:val="24"/>
              </w:rPr>
            </w:pPr>
            <w:r w:rsidRPr="00DC3B39">
              <w:rPr>
                <w:rFonts w:ascii="Book Antiqua" w:hAnsi="Book Antiqua"/>
                <w:b/>
                <w:color w:val="14395B"/>
                <w:sz w:val="24"/>
                <w:szCs w:val="24"/>
              </w:rPr>
              <w:t>1</w:t>
            </w:r>
          </w:p>
          <w:p w:rsidR="00246878" w:rsidRPr="00DC3B39" w:rsidRDefault="00B54E63" w:rsidP="00D53CD9">
            <w:pPr>
              <w:spacing w:after="0" w:line="240" w:lineRule="auto"/>
              <w:rPr>
                <w:rFonts w:ascii="Book Antiqua" w:hAnsi="Book Antiqua"/>
                <w:sz w:val="24"/>
                <w:szCs w:val="24"/>
              </w:rPr>
            </w:pPr>
            <w:r>
              <w:rPr>
                <w:rFonts w:ascii="Book Antiqua" w:hAnsi="Book Antiqua"/>
                <w:color w:val="5B6570"/>
                <w:sz w:val="24"/>
                <w:szCs w:val="24"/>
                <w:lang w:val="el-GR"/>
              </w:rPr>
              <w:t>Έ</w:t>
            </w:r>
            <w:proofErr w:type="spellStart"/>
            <w:r w:rsidRPr="00DC3B39">
              <w:rPr>
                <w:rFonts w:ascii="Book Antiqua" w:hAnsi="Book Antiqua"/>
                <w:color w:val="5B6570"/>
                <w:sz w:val="24"/>
                <w:szCs w:val="24"/>
              </w:rPr>
              <w:t>κθεση</w:t>
            </w:r>
            <w:proofErr w:type="spellEnd"/>
            <w:r w:rsidRPr="00DC3B39">
              <w:rPr>
                <w:rFonts w:ascii="Book Antiqua" w:hAnsi="Book Antiqua"/>
                <w:color w:val="5B6570"/>
                <w:sz w:val="24"/>
                <w:szCs w:val="24"/>
              </w:rPr>
              <w:t xml:space="preserve"> </w:t>
            </w:r>
            <w:proofErr w:type="spellStart"/>
            <w:r w:rsidRPr="00DC3B39">
              <w:rPr>
                <w:rFonts w:ascii="Book Antiqua" w:hAnsi="Book Antiqua"/>
                <w:color w:val="5B6570"/>
                <w:sz w:val="24"/>
                <w:szCs w:val="24"/>
              </w:rPr>
              <w:t>ως</w:t>
            </w:r>
            <w:proofErr w:type="spellEnd"/>
            <w:r w:rsidRPr="00DC3B39">
              <w:rPr>
                <w:rFonts w:ascii="Book Antiqua" w:hAnsi="Book Antiqua"/>
                <w:color w:val="5B6570"/>
                <w:sz w:val="24"/>
                <w:szCs w:val="24"/>
              </w:rPr>
              <w:t xml:space="preserve"> </w:t>
            </w:r>
            <w:proofErr w:type="spellStart"/>
            <w:r w:rsidRPr="00DC3B39">
              <w:rPr>
                <w:rFonts w:ascii="Book Antiqua" w:hAnsi="Book Antiqua"/>
                <w:color w:val="5B6570"/>
                <w:sz w:val="24"/>
                <w:szCs w:val="24"/>
              </w:rPr>
              <w:t>εισηγητής</w:t>
            </w:r>
            <w:proofErr w:type="spellEnd"/>
          </w:p>
        </w:tc>
      </w:tr>
      <w:tr w:rsidR="00246878" w:rsidRPr="0033678D">
        <w:tc>
          <w:tcPr>
            <w:tcW w:w="3110" w:type="dxa"/>
            <w:shd w:val="clear" w:color="auto" w:fill="F3F5F7"/>
            <w:tcMar>
              <w:top w:w="115" w:type="dxa"/>
              <w:left w:w="130" w:type="dxa"/>
              <w:bottom w:w="115" w:type="dxa"/>
              <w:right w:w="130" w:type="dxa"/>
            </w:tcMar>
            <w:vAlign w:val="center"/>
          </w:tcPr>
          <w:p w:rsidR="00246878" w:rsidRPr="00DC3B39" w:rsidRDefault="00000000" w:rsidP="00D53CD9">
            <w:pPr>
              <w:spacing w:after="40"/>
              <w:rPr>
                <w:rFonts w:ascii="Book Antiqua" w:hAnsi="Book Antiqua"/>
                <w:sz w:val="24"/>
                <w:szCs w:val="24"/>
              </w:rPr>
            </w:pPr>
            <w:r w:rsidRPr="00DC3B39">
              <w:rPr>
                <w:rFonts w:ascii="Book Antiqua" w:hAnsi="Book Antiqua"/>
                <w:b/>
                <w:color w:val="14395B"/>
                <w:sz w:val="24"/>
                <w:szCs w:val="24"/>
              </w:rPr>
              <w:t>3</w:t>
            </w:r>
          </w:p>
          <w:p w:rsidR="00246878" w:rsidRPr="00DC3B39" w:rsidRDefault="00B54E63" w:rsidP="00D53CD9">
            <w:pPr>
              <w:spacing w:after="0" w:line="240" w:lineRule="auto"/>
              <w:rPr>
                <w:rFonts w:ascii="Book Antiqua" w:hAnsi="Book Antiqua"/>
                <w:sz w:val="24"/>
                <w:szCs w:val="24"/>
              </w:rPr>
            </w:pPr>
            <w:r>
              <w:rPr>
                <w:rFonts w:ascii="Book Antiqua" w:hAnsi="Book Antiqua"/>
                <w:color w:val="5B6570"/>
                <w:sz w:val="24"/>
                <w:szCs w:val="24"/>
                <w:lang w:val="el-GR"/>
              </w:rPr>
              <w:t>Γ</w:t>
            </w:r>
            <w:proofErr w:type="spellStart"/>
            <w:r w:rsidRPr="00DC3B39">
              <w:rPr>
                <w:rFonts w:ascii="Book Antiqua" w:hAnsi="Book Antiqua"/>
                <w:color w:val="5B6570"/>
                <w:sz w:val="24"/>
                <w:szCs w:val="24"/>
              </w:rPr>
              <w:t>νωμοδοτήσεις</w:t>
            </w:r>
            <w:proofErr w:type="spellEnd"/>
            <w:r w:rsidRPr="00DC3B39">
              <w:rPr>
                <w:rFonts w:ascii="Book Antiqua" w:hAnsi="Book Antiqua"/>
                <w:color w:val="5B6570"/>
                <w:sz w:val="24"/>
                <w:szCs w:val="24"/>
              </w:rPr>
              <w:t xml:space="preserve"> </w:t>
            </w:r>
            <w:proofErr w:type="spellStart"/>
            <w:r w:rsidRPr="00DC3B39">
              <w:rPr>
                <w:rFonts w:ascii="Book Antiqua" w:hAnsi="Book Antiqua"/>
                <w:color w:val="5B6570"/>
                <w:sz w:val="24"/>
                <w:szCs w:val="24"/>
              </w:rPr>
              <w:t>ως</w:t>
            </w:r>
            <w:proofErr w:type="spellEnd"/>
            <w:r w:rsidRPr="00DC3B39">
              <w:rPr>
                <w:rFonts w:ascii="Book Antiqua" w:hAnsi="Book Antiqua"/>
                <w:color w:val="5B6570"/>
                <w:sz w:val="24"/>
                <w:szCs w:val="24"/>
              </w:rPr>
              <w:t xml:space="preserve"> </w:t>
            </w:r>
            <w:proofErr w:type="spellStart"/>
            <w:r w:rsidRPr="00DC3B39">
              <w:rPr>
                <w:rFonts w:ascii="Book Antiqua" w:hAnsi="Book Antiqua"/>
                <w:color w:val="5B6570"/>
                <w:sz w:val="24"/>
                <w:szCs w:val="24"/>
              </w:rPr>
              <w:t>σκιώδης</w:t>
            </w:r>
            <w:proofErr w:type="spellEnd"/>
            <w:r w:rsidRPr="00DC3B39">
              <w:rPr>
                <w:rFonts w:ascii="Book Antiqua" w:hAnsi="Book Antiqua"/>
                <w:color w:val="5B6570"/>
                <w:sz w:val="24"/>
                <w:szCs w:val="24"/>
              </w:rPr>
              <w:t xml:space="preserve"> </w:t>
            </w:r>
            <w:proofErr w:type="spellStart"/>
            <w:r w:rsidRPr="00DC3B39">
              <w:rPr>
                <w:rFonts w:ascii="Book Antiqua" w:hAnsi="Book Antiqua"/>
                <w:color w:val="5B6570"/>
                <w:sz w:val="24"/>
                <w:szCs w:val="24"/>
              </w:rPr>
              <w:t>συντάκτης</w:t>
            </w:r>
            <w:proofErr w:type="spellEnd"/>
          </w:p>
        </w:tc>
        <w:tc>
          <w:tcPr>
            <w:tcW w:w="3110" w:type="dxa"/>
            <w:shd w:val="clear" w:color="auto" w:fill="F3F5F7"/>
            <w:tcMar>
              <w:top w:w="115" w:type="dxa"/>
              <w:left w:w="130" w:type="dxa"/>
              <w:bottom w:w="115" w:type="dxa"/>
              <w:right w:w="130" w:type="dxa"/>
            </w:tcMar>
            <w:vAlign w:val="center"/>
          </w:tcPr>
          <w:p w:rsidR="00246878" w:rsidRPr="00DC3B39" w:rsidRDefault="00000000" w:rsidP="00D53CD9">
            <w:pPr>
              <w:spacing w:after="40"/>
              <w:rPr>
                <w:rFonts w:ascii="Book Antiqua" w:hAnsi="Book Antiqua"/>
                <w:sz w:val="24"/>
                <w:szCs w:val="24"/>
                <w:lang w:val="el-GR"/>
              </w:rPr>
            </w:pPr>
            <w:r w:rsidRPr="00DC3B39">
              <w:rPr>
                <w:rFonts w:ascii="Book Antiqua" w:hAnsi="Book Antiqua"/>
                <w:b/>
                <w:color w:val="14395B"/>
                <w:sz w:val="24"/>
                <w:szCs w:val="24"/>
                <w:lang w:val="el-GR"/>
              </w:rPr>
              <w:t>80</w:t>
            </w:r>
          </w:p>
          <w:p w:rsidR="00246878" w:rsidRPr="00DC3B39" w:rsidRDefault="00B54E63" w:rsidP="00D53CD9">
            <w:pPr>
              <w:spacing w:after="0" w:line="240" w:lineRule="auto"/>
              <w:rPr>
                <w:rFonts w:ascii="Book Antiqua" w:hAnsi="Book Antiqua"/>
                <w:sz w:val="24"/>
                <w:szCs w:val="24"/>
                <w:lang w:val="el-GR"/>
              </w:rPr>
            </w:pPr>
            <w:r>
              <w:rPr>
                <w:rFonts w:ascii="Book Antiqua" w:hAnsi="Book Antiqua"/>
                <w:color w:val="5B6570"/>
                <w:sz w:val="24"/>
                <w:szCs w:val="24"/>
                <w:lang w:val="el-GR"/>
              </w:rPr>
              <w:t>Κ</w:t>
            </w:r>
            <w:r w:rsidRPr="00DC3B39">
              <w:rPr>
                <w:rFonts w:ascii="Book Antiqua" w:hAnsi="Book Antiqua"/>
                <w:color w:val="5B6570"/>
                <w:sz w:val="24"/>
                <w:szCs w:val="24"/>
                <w:lang w:val="el-GR"/>
              </w:rPr>
              <w:t>αταγεγραμμένες τροπολογίες ΚΑΠ και ΚΟΑ</w:t>
            </w:r>
          </w:p>
        </w:tc>
        <w:tc>
          <w:tcPr>
            <w:tcW w:w="3110" w:type="dxa"/>
            <w:shd w:val="clear" w:color="auto" w:fill="F3F5F7"/>
            <w:tcMar>
              <w:top w:w="115" w:type="dxa"/>
              <w:left w:w="130" w:type="dxa"/>
              <w:bottom w:w="115" w:type="dxa"/>
              <w:right w:w="130" w:type="dxa"/>
            </w:tcMar>
            <w:vAlign w:val="center"/>
          </w:tcPr>
          <w:p w:rsidR="00246878" w:rsidRPr="00DC3B39" w:rsidRDefault="00000000" w:rsidP="00D53CD9">
            <w:pPr>
              <w:spacing w:after="40"/>
              <w:rPr>
                <w:rFonts w:ascii="Book Antiqua" w:hAnsi="Book Antiqua"/>
                <w:sz w:val="24"/>
                <w:szCs w:val="24"/>
                <w:lang w:val="el-GR"/>
              </w:rPr>
            </w:pPr>
            <w:r w:rsidRPr="00DC3B39">
              <w:rPr>
                <w:rFonts w:ascii="Book Antiqua" w:hAnsi="Book Antiqua"/>
                <w:b/>
                <w:color w:val="14395B"/>
                <w:sz w:val="24"/>
                <w:szCs w:val="24"/>
                <w:lang w:val="el-GR"/>
              </w:rPr>
              <w:t>3</w:t>
            </w:r>
          </w:p>
          <w:p w:rsidR="00246878" w:rsidRPr="00DC3B39" w:rsidRDefault="00B54E63" w:rsidP="00D53CD9">
            <w:pPr>
              <w:spacing w:after="0" w:line="240" w:lineRule="auto"/>
              <w:rPr>
                <w:rFonts w:ascii="Book Antiqua" w:hAnsi="Book Antiqua"/>
                <w:sz w:val="24"/>
                <w:szCs w:val="24"/>
                <w:lang w:val="el-GR"/>
              </w:rPr>
            </w:pPr>
            <w:r>
              <w:rPr>
                <w:rFonts w:ascii="Book Antiqua" w:hAnsi="Book Antiqua"/>
                <w:color w:val="5B6570"/>
                <w:sz w:val="24"/>
                <w:szCs w:val="24"/>
                <w:lang w:val="el-GR"/>
              </w:rPr>
              <w:t>Β</w:t>
            </w:r>
            <w:r w:rsidRPr="00DC3B39">
              <w:rPr>
                <w:rFonts w:ascii="Book Antiqua" w:hAnsi="Book Antiqua"/>
                <w:color w:val="5B6570"/>
                <w:sz w:val="24"/>
                <w:szCs w:val="24"/>
                <w:lang w:val="el-GR"/>
              </w:rPr>
              <w:t>ασικές επίσημες αποστολές επιτροπών/αντιπροσωπείας</w:t>
            </w:r>
          </w:p>
        </w:tc>
      </w:tr>
    </w:tbl>
    <w:p w:rsidR="00246878" w:rsidRPr="00DC3B39" w:rsidRDefault="00000000" w:rsidP="00DC3B39">
      <w:pPr>
        <w:shd w:val="clear" w:color="auto" w:fill="EAF1F4"/>
        <w:spacing w:before="200" w:after="200"/>
        <w:jc w:val="both"/>
        <w:rPr>
          <w:rFonts w:ascii="Book Antiqua" w:hAnsi="Book Antiqua"/>
          <w:sz w:val="24"/>
          <w:szCs w:val="24"/>
          <w:lang w:val="el-GR"/>
        </w:rPr>
      </w:pPr>
      <w:r w:rsidRPr="00DC3B39">
        <w:rPr>
          <w:rFonts w:ascii="Book Antiqua" w:hAnsi="Book Antiqua"/>
          <w:sz w:val="24"/>
          <w:szCs w:val="24"/>
          <w:lang w:val="el-GR"/>
        </w:rPr>
        <w:t xml:space="preserve">Με 108 μοναδικές γραπτές ερωτήσεις, </w:t>
      </w:r>
      <w:r w:rsidR="00D53CD9">
        <w:rPr>
          <w:rFonts w:ascii="Book Antiqua" w:hAnsi="Book Antiqua"/>
          <w:sz w:val="24"/>
          <w:szCs w:val="24"/>
          <w:lang w:val="el-GR"/>
        </w:rPr>
        <w:t>2</w:t>
      </w:r>
      <w:r w:rsidRPr="00DC3B39">
        <w:rPr>
          <w:rFonts w:ascii="Book Antiqua" w:hAnsi="Book Antiqua"/>
          <w:sz w:val="24"/>
          <w:szCs w:val="24"/>
          <w:lang w:val="el-GR"/>
        </w:rPr>
        <w:t>37 καταγεγραμμένες παρεμβάσεις στην Ολομέλεια</w:t>
      </w:r>
      <w:r w:rsidR="00D53CD9">
        <w:rPr>
          <w:rFonts w:ascii="Book Antiqua" w:hAnsi="Book Antiqua"/>
          <w:sz w:val="24"/>
          <w:szCs w:val="24"/>
          <w:lang w:val="el-GR"/>
        </w:rPr>
        <w:t xml:space="preserve"> και στις Επιτροπές</w:t>
      </w:r>
      <w:r w:rsidRPr="00DC3B39">
        <w:rPr>
          <w:rFonts w:ascii="Book Antiqua" w:hAnsi="Book Antiqua"/>
          <w:sz w:val="24"/>
          <w:szCs w:val="24"/>
          <w:lang w:val="el-GR"/>
        </w:rPr>
        <w:t xml:space="preserve">, μία έκθεση ως εισηγητής, τρεις γνωμοδοτήσεις ως σκιώδης </w:t>
      </w:r>
      <w:r w:rsidR="00D53CD9">
        <w:rPr>
          <w:rFonts w:ascii="Book Antiqua" w:hAnsi="Book Antiqua"/>
          <w:sz w:val="24"/>
          <w:szCs w:val="24"/>
          <w:lang w:val="el-GR"/>
        </w:rPr>
        <w:t>εισηγητής</w:t>
      </w:r>
      <w:r w:rsidRPr="00DC3B39">
        <w:rPr>
          <w:rFonts w:ascii="Book Antiqua" w:hAnsi="Book Antiqua"/>
          <w:sz w:val="24"/>
          <w:szCs w:val="24"/>
          <w:lang w:val="el-GR"/>
        </w:rPr>
        <w:t xml:space="preserve"> και τουλάχιστον 80 </w:t>
      </w:r>
      <w:proofErr w:type="spellStart"/>
      <w:r w:rsidRPr="00DC3B39">
        <w:rPr>
          <w:rFonts w:ascii="Book Antiqua" w:hAnsi="Book Antiqua"/>
          <w:sz w:val="24"/>
          <w:szCs w:val="24"/>
          <w:lang w:val="el-GR"/>
        </w:rPr>
        <w:t>στοχευμένες</w:t>
      </w:r>
      <w:proofErr w:type="spellEnd"/>
      <w:r w:rsidRPr="00DC3B39">
        <w:rPr>
          <w:rFonts w:ascii="Book Antiqua" w:hAnsi="Book Antiqua"/>
          <w:sz w:val="24"/>
          <w:szCs w:val="24"/>
          <w:lang w:val="el-GR"/>
        </w:rPr>
        <w:t xml:space="preserve"> τροπολογίες στην ΚΑΠ και την ΚΟΑ, η παρουσία του Σάκη </w:t>
      </w:r>
      <w:proofErr w:type="spellStart"/>
      <w:r w:rsidRPr="00DC3B39">
        <w:rPr>
          <w:rFonts w:ascii="Book Antiqua" w:hAnsi="Book Antiqua"/>
          <w:sz w:val="24"/>
          <w:szCs w:val="24"/>
          <w:lang w:val="el-GR"/>
        </w:rPr>
        <w:t>Αρναούτογλου</w:t>
      </w:r>
      <w:proofErr w:type="spellEnd"/>
      <w:r w:rsidRPr="00DC3B39">
        <w:rPr>
          <w:rFonts w:ascii="Book Antiqua" w:hAnsi="Book Antiqua"/>
          <w:sz w:val="24"/>
          <w:szCs w:val="24"/>
          <w:lang w:val="el-GR"/>
        </w:rPr>
        <w:t xml:space="preserve"> συνδυάζει θεσμική παρ</w:t>
      </w:r>
      <w:r w:rsidR="00D53CD9">
        <w:rPr>
          <w:rFonts w:ascii="Book Antiqua" w:hAnsi="Book Antiqua"/>
          <w:sz w:val="24"/>
          <w:szCs w:val="24"/>
          <w:lang w:val="el-GR"/>
        </w:rPr>
        <w:t>ουσία</w:t>
      </w:r>
      <w:r w:rsidRPr="00DC3B39">
        <w:rPr>
          <w:rFonts w:ascii="Book Antiqua" w:hAnsi="Book Antiqua"/>
          <w:sz w:val="24"/>
          <w:szCs w:val="24"/>
          <w:lang w:val="el-GR"/>
        </w:rPr>
        <w:t xml:space="preserve">, συστηματικό κοινοβουλευτικό έλεγχο και διαρκή σύνδεση των ευρωπαϊκών αποφάσεων με τις ανάγκες της </w:t>
      </w:r>
      <w:r w:rsidR="00D53CD9">
        <w:rPr>
          <w:rFonts w:ascii="Book Antiqua" w:hAnsi="Book Antiqua"/>
          <w:sz w:val="24"/>
          <w:szCs w:val="24"/>
          <w:lang w:val="el-GR"/>
        </w:rPr>
        <w:t>Ε</w:t>
      </w:r>
      <w:r w:rsidRPr="00DC3B39">
        <w:rPr>
          <w:rFonts w:ascii="Book Antiqua" w:hAnsi="Book Antiqua"/>
          <w:sz w:val="24"/>
          <w:szCs w:val="24"/>
          <w:lang w:val="el-GR"/>
        </w:rPr>
        <w:t>λληνικής περιφέρειας.</w:t>
      </w:r>
    </w:p>
    <w:p w:rsidR="00246878" w:rsidRPr="00DC3B39" w:rsidRDefault="00000000" w:rsidP="00DC3B39">
      <w:pPr>
        <w:pStyle w:val="Heading1"/>
        <w:jc w:val="both"/>
        <w:rPr>
          <w:rFonts w:ascii="Book Antiqua" w:hAnsi="Book Antiqua"/>
          <w:sz w:val="24"/>
          <w:szCs w:val="24"/>
          <w:lang w:val="el-GR"/>
        </w:rPr>
      </w:pPr>
      <w:r w:rsidRPr="00DC3B39">
        <w:rPr>
          <w:rFonts w:ascii="Book Antiqua" w:hAnsi="Book Antiqua"/>
          <w:sz w:val="24"/>
          <w:szCs w:val="24"/>
          <w:lang w:val="el-GR"/>
        </w:rPr>
        <w:t>Θεσμική θέση και νομοθετικό έργο</w:t>
      </w:r>
    </w:p>
    <w:p w:rsidR="00246878" w:rsidRPr="00DC3B39" w:rsidRDefault="00000000" w:rsidP="00DC3B39">
      <w:pPr>
        <w:jc w:val="both"/>
        <w:rPr>
          <w:rFonts w:ascii="Book Antiqua" w:hAnsi="Book Antiqua"/>
          <w:sz w:val="24"/>
          <w:szCs w:val="24"/>
          <w:lang w:val="el-GR"/>
        </w:rPr>
      </w:pPr>
      <w:r w:rsidRPr="00DC3B39">
        <w:rPr>
          <w:rFonts w:ascii="Book Antiqua" w:hAnsi="Book Antiqua"/>
          <w:sz w:val="24"/>
          <w:szCs w:val="24"/>
          <w:lang w:val="el-GR"/>
        </w:rPr>
        <w:t>Ο ευρωβουλευτής του ΠΑΣΟΚ-Κινήματος Αλλαγής και της Ομάδας των Σοσιαλιστών και Δημοκρατών είναι μέλος των επιτροπών Περιβάλλοντος, Κλίματος και Ασφάλειας των Τροφίμων (</w:t>
      </w:r>
      <w:r w:rsidRPr="00DC3B39">
        <w:rPr>
          <w:rFonts w:ascii="Book Antiqua" w:hAnsi="Book Antiqua"/>
          <w:sz w:val="24"/>
          <w:szCs w:val="24"/>
        </w:rPr>
        <w:t>ENVI</w:t>
      </w:r>
      <w:r w:rsidRPr="00DC3B39">
        <w:rPr>
          <w:rFonts w:ascii="Book Antiqua" w:hAnsi="Book Antiqua"/>
          <w:sz w:val="24"/>
          <w:szCs w:val="24"/>
          <w:lang w:val="el-GR"/>
        </w:rPr>
        <w:t>) και Αλιείας (</w:t>
      </w:r>
      <w:r w:rsidRPr="00DC3B39">
        <w:rPr>
          <w:rFonts w:ascii="Book Antiqua" w:hAnsi="Book Antiqua"/>
          <w:sz w:val="24"/>
          <w:szCs w:val="24"/>
        </w:rPr>
        <w:t>PECH</w:t>
      </w:r>
      <w:r w:rsidRPr="00DC3B39">
        <w:rPr>
          <w:rFonts w:ascii="Book Antiqua" w:hAnsi="Book Antiqua"/>
          <w:sz w:val="24"/>
          <w:szCs w:val="24"/>
          <w:lang w:val="el-GR"/>
        </w:rPr>
        <w:t>), καθώς και της Αντιπροσωπείας για τις σχέσεις με την Κίνα. Είναι αναπληρωτής στις επιτροπές Περιφερειακής Ανάπτυξης (</w:t>
      </w:r>
      <w:r w:rsidRPr="00DC3B39">
        <w:rPr>
          <w:rFonts w:ascii="Book Antiqua" w:hAnsi="Book Antiqua"/>
          <w:sz w:val="24"/>
          <w:szCs w:val="24"/>
        </w:rPr>
        <w:t>REGI</w:t>
      </w:r>
      <w:r w:rsidRPr="00DC3B39">
        <w:rPr>
          <w:rFonts w:ascii="Book Antiqua" w:hAnsi="Book Antiqua"/>
          <w:sz w:val="24"/>
          <w:szCs w:val="24"/>
          <w:lang w:val="el-GR"/>
        </w:rPr>
        <w:t>) και Γεωργίας και Ανάπτυξης της Υπαίθρου (</w:t>
      </w:r>
      <w:r w:rsidRPr="00DC3B39">
        <w:rPr>
          <w:rFonts w:ascii="Book Antiqua" w:hAnsi="Book Antiqua"/>
          <w:sz w:val="24"/>
          <w:szCs w:val="24"/>
        </w:rPr>
        <w:t>AGRI</w:t>
      </w:r>
      <w:r w:rsidRPr="00DC3B39">
        <w:rPr>
          <w:rFonts w:ascii="Book Antiqua" w:hAnsi="Book Antiqua"/>
          <w:sz w:val="24"/>
          <w:szCs w:val="24"/>
          <w:lang w:val="el-GR"/>
        </w:rPr>
        <w:t>), με συμμετοχή και στις κοινοβουλευτικές συνελεύσεις ΟΚΑΚΕ-ΕΕ και Καραϊβικής-ΕΕ. Η σύνθεση αυτή τού επιτρέπει να συνδέει κλίμα, παραγωγή, αλιεία και συνοχή σε ενιαία πολιτική ατζέντα.</w:t>
      </w:r>
    </w:p>
    <w:p w:rsidR="00246878" w:rsidRPr="00DC3B39" w:rsidRDefault="00000000" w:rsidP="00DC3B39">
      <w:pPr>
        <w:jc w:val="both"/>
        <w:rPr>
          <w:rFonts w:ascii="Book Antiqua" w:hAnsi="Book Antiqua"/>
          <w:sz w:val="24"/>
          <w:szCs w:val="24"/>
          <w:lang w:val="el-GR"/>
        </w:rPr>
      </w:pPr>
      <w:r w:rsidRPr="00DC3B39">
        <w:rPr>
          <w:rFonts w:ascii="Book Antiqua" w:hAnsi="Book Antiqua"/>
          <w:sz w:val="24"/>
          <w:szCs w:val="24"/>
          <w:lang w:val="el-GR"/>
        </w:rPr>
        <w:t>Κορυφαίο νομοθετικό ορόσημο αποτελεί η έκθεσή του ως εισηγητή για τις ευρωπαϊκές στατιστικές αλιείας και υδατοκαλλιέργειας (</w:t>
      </w:r>
      <w:r w:rsidRPr="00DC3B39">
        <w:rPr>
          <w:rFonts w:ascii="Book Antiqua" w:hAnsi="Book Antiqua"/>
          <w:sz w:val="24"/>
          <w:szCs w:val="24"/>
        </w:rPr>
        <w:t>A</w:t>
      </w:r>
      <w:r w:rsidRPr="00DC3B39">
        <w:rPr>
          <w:rFonts w:ascii="Book Antiqua" w:hAnsi="Book Antiqua"/>
          <w:sz w:val="24"/>
          <w:szCs w:val="24"/>
          <w:lang w:val="el-GR"/>
        </w:rPr>
        <w:t>10-0135/2026). Το νέο πλαίσιο επιδιώκει ενιαία, αξιόπιστα και διαφανή δεδομένα, περιορισμό της γραφειοκρατίας και ενσωμάτωση κοινωνικοοικονομικών στοιχείων. Η πολιτική αξία της παρέμβασης είναι ουσιαστική: καλύτερα δεδομένα σημαίνουν δικαιότερες αποφάσεις για αποθέματα, επενδύσεις, μικρή παράκτια αλιεία και παράκτιες κοινότητες.</w:t>
      </w:r>
    </w:p>
    <w:p w:rsidR="00246878" w:rsidRPr="00DC3B39" w:rsidRDefault="00000000" w:rsidP="00DC3B39">
      <w:pPr>
        <w:jc w:val="both"/>
        <w:rPr>
          <w:rFonts w:ascii="Book Antiqua" w:hAnsi="Book Antiqua"/>
          <w:sz w:val="24"/>
          <w:szCs w:val="24"/>
          <w:lang w:val="el-GR"/>
        </w:rPr>
      </w:pPr>
      <w:r w:rsidRPr="00DC3B39">
        <w:rPr>
          <w:rFonts w:ascii="Book Antiqua" w:hAnsi="Book Antiqua"/>
          <w:sz w:val="24"/>
          <w:szCs w:val="24"/>
          <w:lang w:val="el-GR"/>
        </w:rPr>
        <w:t xml:space="preserve">Ως σκιώδης συντάκτης γνωμοδότησης εργάστηκε σε τρία κρίσιμα πεδία: στον Μηχανισμό Πολιτικής Προστασίας της Ένωσης μέσω </w:t>
      </w:r>
      <w:r w:rsidRPr="00DC3B39">
        <w:rPr>
          <w:rFonts w:ascii="Book Antiqua" w:hAnsi="Book Antiqua"/>
          <w:sz w:val="24"/>
          <w:szCs w:val="24"/>
        </w:rPr>
        <w:t>REGI</w:t>
      </w:r>
      <w:r w:rsidRPr="00DC3B39">
        <w:rPr>
          <w:rFonts w:ascii="Book Antiqua" w:hAnsi="Book Antiqua"/>
          <w:sz w:val="24"/>
          <w:szCs w:val="24"/>
          <w:lang w:val="el-GR"/>
        </w:rPr>
        <w:t xml:space="preserve">, στην επιτάχυνση των </w:t>
      </w:r>
      <w:proofErr w:type="spellStart"/>
      <w:r w:rsidRPr="00DC3B39">
        <w:rPr>
          <w:rFonts w:ascii="Book Antiqua" w:hAnsi="Book Antiqua"/>
          <w:sz w:val="24"/>
          <w:szCs w:val="24"/>
          <w:lang w:val="el-GR"/>
        </w:rPr>
        <w:t>αδειοδοτήσεων</w:t>
      </w:r>
      <w:proofErr w:type="spellEnd"/>
      <w:r w:rsidRPr="00DC3B39">
        <w:rPr>
          <w:rFonts w:ascii="Book Antiqua" w:hAnsi="Book Antiqua"/>
          <w:sz w:val="24"/>
          <w:szCs w:val="24"/>
          <w:lang w:val="el-GR"/>
        </w:rPr>
        <w:t xml:space="preserve"> </w:t>
      </w:r>
      <w:r w:rsidRPr="00DC3B39">
        <w:rPr>
          <w:rFonts w:ascii="Book Antiqua" w:hAnsi="Book Antiqua"/>
          <w:sz w:val="24"/>
          <w:szCs w:val="24"/>
          <w:lang w:val="el-GR"/>
        </w:rPr>
        <w:lastRenderedPageBreak/>
        <w:t xml:space="preserve">ενέργειας μέσω </w:t>
      </w:r>
      <w:r w:rsidRPr="00DC3B39">
        <w:rPr>
          <w:rFonts w:ascii="Book Antiqua" w:hAnsi="Book Antiqua"/>
          <w:sz w:val="24"/>
          <w:szCs w:val="24"/>
        </w:rPr>
        <w:t>ENVI</w:t>
      </w:r>
      <w:r w:rsidRPr="00DC3B39">
        <w:rPr>
          <w:rFonts w:ascii="Book Antiqua" w:hAnsi="Book Antiqua"/>
          <w:sz w:val="24"/>
          <w:szCs w:val="24"/>
          <w:lang w:val="el-GR"/>
        </w:rPr>
        <w:t xml:space="preserve"> και στους όρους στήριξης της ΚΑΠ 2028-2034. Οι παρεμβάσεις του δίνουν ιδιαίτερο βάρος στην πρόληψη, στην έγκαιρη προειδοποίηση, στην κλιματική ανθεκτικότητα υποδομών και στην αναγνώριση των νησιωτικών, ορεινών, αγροτικών και απομακρυσμένων περιοχών.</w:t>
      </w:r>
    </w:p>
    <w:p w:rsidR="00246878" w:rsidRPr="00DC3B39" w:rsidRDefault="00000000" w:rsidP="00DC3B39">
      <w:pPr>
        <w:jc w:val="both"/>
        <w:rPr>
          <w:rFonts w:ascii="Book Antiqua" w:hAnsi="Book Antiqua"/>
          <w:sz w:val="24"/>
          <w:szCs w:val="24"/>
          <w:lang w:val="el-GR"/>
        </w:rPr>
      </w:pPr>
      <w:r w:rsidRPr="00DC3B39">
        <w:rPr>
          <w:rFonts w:ascii="Book Antiqua" w:hAnsi="Book Antiqua"/>
          <w:sz w:val="24"/>
          <w:szCs w:val="24"/>
          <w:lang w:val="el-GR"/>
        </w:rPr>
        <w:t xml:space="preserve">Στην πολιτική προστασία, η προσέγγισή του μετατοπίζει το κέντρο βάρους από την εκ των υστέρων κινητοποίηση στην πρόληψη και στην επιχειρησιακή ετοιμότητα. Υποστηρίζει επενδύσεις σε μετεωρολογικά ραντάρ, συστήματα έγκαιρης προειδοποίησης, κοινές ασκήσεις, επιστημονική </w:t>
      </w:r>
      <w:proofErr w:type="spellStart"/>
      <w:r w:rsidRPr="00DC3B39">
        <w:rPr>
          <w:rFonts w:ascii="Book Antiqua" w:hAnsi="Book Antiqua"/>
          <w:sz w:val="24"/>
          <w:szCs w:val="24"/>
          <w:lang w:val="el-GR"/>
        </w:rPr>
        <w:t>μοντελοποίηση</w:t>
      </w:r>
      <w:proofErr w:type="spellEnd"/>
      <w:r w:rsidRPr="00DC3B39">
        <w:rPr>
          <w:rFonts w:ascii="Book Antiqua" w:hAnsi="Book Antiqua"/>
          <w:sz w:val="24"/>
          <w:szCs w:val="24"/>
          <w:lang w:val="el-GR"/>
        </w:rPr>
        <w:t xml:space="preserve"> κινδύνου και ταχύτερη διασυνοριακή διάθεση μέσων και προσωπικού. Καθοριστικό στοιχείο είναι η θεσμική συμμετοχή Δήμων και Περιφερειών σε όλα τα στάδια - σχεδιασμό, πρόληψη, απόκριση και αποκατάσταση - καθώς οι τοπικές αρχές γνωρίζουν τις αδυναμίες των υποδομών και βρίσκονται στην πρώτη γραμμή κάθε κρίσης. Παράλληλα, προωθεί την αρχή «</w:t>
      </w:r>
      <w:r w:rsidRPr="00DC3B39">
        <w:rPr>
          <w:rFonts w:ascii="Book Antiqua" w:hAnsi="Book Antiqua"/>
          <w:sz w:val="24"/>
          <w:szCs w:val="24"/>
        </w:rPr>
        <w:t>build</w:t>
      </w:r>
      <w:r w:rsidRPr="00DC3B39">
        <w:rPr>
          <w:rFonts w:ascii="Book Antiqua" w:hAnsi="Book Antiqua"/>
          <w:sz w:val="24"/>
          <w:szCs w:val="24"/>
          <w:lang w:val="el-GR"/>
        </w:rPr>
        <w:t xml:space="preserve"> </w:t>
      </w:r>
      <w:r w:rsidRPr="00DC3B39">
        <w:rPr>
          <w:rFonts w:ascii="Book Antiqua" w:hAnsi="Book Antiqua"/>
          <w:sz w:val="24"/>
          <w:szCs w:val="24"/>
        </w:rPr>
        <w:t>back</w:t>
      </w:r>
      <w:r w:rsidRPr="00DC3B39">
        <w:rPr>
          <w:rFonts w:ascii="Book Antiqua" w:hAnsi="Book Antiqua"/>
          <w:sz w:val="24"/>
          <w:szCs w:val="24"/>
          <w:lang w:val="el-GR"/>
        </w:rPr>
        <w:t xml:space="preserve"> </w:t>
      </w:r>
      <w:r w:rsidRPr="00DC3B39">
        <w:rPr>
          <w:rFonts w:ascii="Book Antiqua" w:hAnsi="Book Antiqua"/>
          <w:sz w:val="24"/>
          <w:szCs w:val="24"/>
        </w:rPr>
        <w:t>better</w:t>
      </w:r>
      <w:r w:rsidRPr="00DC3B39">
        <w:rPr>
          <w:rFonts w:ascii="Book Antiqua" w:hAnsi="Book Antiqua"/>
          <w:sz w:val="24"/>
          <w:szCs w:val="24"/>
          <w:lang w:val="el-GR"/>
        </w:rPr>
        <w:t>»: μετά από πυρκαγιά, πλημμύρα ή σεισμό, η ευρωπαϊκή χρηματοδότηση δεν πρέπει απλώς να αποκαθιστά την προηγούμενη κατάσταση, αλλά να δημιουργεί ανθεκτικότερες υποδομές, προσαρμοσμένες στους αυξανόμενους κλιματικούς κινδύνους.</w:t>
      </w:r>
    </w:p>
    <w:p w:rsidR="00246878" w:rsidRPr="00DC3B39" w:rsidRDefault="00000000" w:rsidP="00DC3B39">
      <w:pPr>
        <w:pStyle w:val="Heading1"/>
        <w:jc w:val="both"/>
        <w:rPr>
          <w:rFonts w:ascii="Book Antiqua" w:hAnsi="Book Antiqua"/>
          <w:sz w:val="24"/>
          <w:szCs w:val="24"/>
          <w:lang w:val="el-GR"/>
        </w:rPr>
      </w:pPr>
      <w:r w:rsidRPr="00DC3B39">
        <w:rPr>
          <w:rFonts w:ascii="Book Antiqua" w:hAnsi="Book Antiqua"/>
          <w:sz w:val="24"/>
          <w:szCs w:val="24"/>
          <w:lang w:val="el-GR"/>
        </w:rPr>
        <w:t>Παραγωγή, περιφέρεια και κοινωνική συνοχή</w:t>
      </w:r>
    </w:p>
    <w:p w:rsidR="00246878" w:rsidRPr="00DC3B39" w:rsidRDefault="00000000" w:rsidP="00DC3B39">
      <w:pPr>
        <w:jc w:val="both"/>
        <w:rPr>
          <w:rFonts w:ascii="Book Antiqua" w:hAnsi="Book Antiqua"/>
          <w:sz w:val="24"/>
          <w:szCs w:val="24"/>
          <w:lang w:val="el-GR"/>
        </w:rPr>
      </w:pPr>
      <w:r w:rsidRPr="00DC3B39">
        <w:rPr>
          <w:rFonts w:ascii="Book Antiqua" w:hAnsi="Book Antiqua"/>
          <w:sz w:val="24"/>
          <w:szCs w:val="24"/>
          <w:lang w:val="el-GR"/>
        </w:rPr>
        <w:t xml:space="preserve">Στη νέα ΚΑΠ κατέθεσε δέσμη 56 τροπολογιών με κεντρική αρχή «να πληρώνονται οι ενεργοί αγρότες, όχι απλώς οι εκτάσεις». Πρότεινε δικαιότερη κατανομή άμεσων ενισχύσεων, ισχυρότερη στήριξη μικρών και οικογενειακών εκμεταλλεύσεων, ταχύτερες προκαταβολές αποζημιώσεων, πρόσβαση νεοεισερχομένων στη γη και ειδικές εγγυήσεις για ορεινές, νησιωτικές και παραμεθόριες περιοχές. Συμπληρωματικά, 24 τροπολογίες στην Κοινή Οργάνωση Αγοράς στοχεύουν σε βαμβάκι, μαλλί, ελαιόλαδο, κρασί, μέλι και </w:t>
      </w:r>
      <w:proofErr w:type="spellStart"/>
      <w:r w:rsidRPr="00DC3B39">
        <w:rPr>
          <w:rFonts w:ascii="Book Antiqua" w:hAnsi="Book Antiqua"/>
          <w:sz w:val="24"/>
          <w:szCs w:val="24"/>
          <w:lang w:val="el-GR"/>
        </w:rPr>
        <w:t>αιγοπροβατοτροφία</w:t>
      </w:r>
      <w:proofErr w:type="spellEnd"/>
      <w:r w:rsidRPr="00DC3B39">
        <w:rPr>
          <w:rFonts w:ascii="Book Antiqua" w:hAnsi="Book Antiqua"/>
          <w:sz w:val="24"/>
          <w:szCs w:val="24"/>
          <w:lang w:val="el-GR"/>
        </w:rPr>
        <w:t>, στη μείωση του ορίου ζημίας για ενεργοποίηση στήριξης από 35% σε 20% και σε στρατηγικά αποθέματα κρίσιμων εισροών.</w:t>
      </w:r>
    </w:p>
    <w:p w:rsidR="00246878" w:rsidRPr="00DC3B39" w:rsidRDefault="00000000" w:rsidP="00DC3B39">
      <w:pPr>
        <w:jc w:val="both"/>
        <w:rPr>
          <w:rFonts w:ascii="Book Antiqua" w:hAnsi="Book Antiqua"/>
          <w:sz w:val="24"/>
          <w:szCs w:val="24"/>
          <w:lang w:val="el-GR"/>
        </w:rPr>
      </w:pPr>
      <w:r w:rsidRPr="00DC3B39">
        <w:rPr>
          <w:rFonts w:ascii="Book Antiqua" w:hAnsi="Book Antiqua"/>
          <w:sz w:val="24"/>
          <w:szCs w:val="24"/>
          <w:lang w:val="el-GR"/>
        </w:rPr>
        <w:t>Οι προτάσεις αυτές συγκροτούν μια περισσότερο ολοκληρωμένη πολιτική ασφάλειας για τον πρωτογενή τομέα. Περιλαμβάνουν Ευρωπαϊκό Παρατηρητήριο Αγροτικού Κόστους, προστασία από συστηματικές αγορές κάτω του τεκμηριωμένου κόστους παραγωγής, πληρωμές εντός 30 ημερών για ευπαθή προϊόντα και εφαρμογή ισοδύναμων περιβαλλοντικών, υγειονομικών και εργασιακών προτύπων στις εισαγωγές. Στο πεδίο της κλιματικής ανθεκτικότητας προτείνονται εθνικά σχέδια για τη γεωργία, επενδύσεις σε εξοικονόμηση και αποθήκευση νερού, καθώς και προκαταβολή τουλάχιστον 50% της εκτιμώμενης αποζημίωσης εντός 30 ημερών από την πρώτη καταγραφή μιας φυσικής καταστροφής. Η λογική είναι διπλή: προστασία του εισοδήματος σήμερα και διατήρηση της παραγωγικής ικανότητας για την επόμενη περίοδο.</w:t>
      </w:r>
    </w:p>
    <w:p w:rsidR="00246878" w:rsidRPr="00DC3B39" w:rsidRDefault="00000000" w:rsidP="00DC3B39">
      <w:pPr>
        <w:jc w:val="both"/>
        <w:rPr>
          <w:rFonts w:ascii="Book Antiqua" w:hAnsi="Book Antiqua"/>
          <w:sz w:val="24"/>
          <w:szCs w:val="24"/>
          <w:lang w:val="el-GR"/>
        </w:rPr>
      </w:pPr>
      <w:r w:rsidRPr="00DC3B39">
        <w:rPr>
          <w:rFonts w:ascii="Book Antiqua" w:hAnsi="Book Antiqua"/>
          <w:sz w:val="24"/>
          <w:szCs w:val="24"/>
          <w:lang w:val="el-GR"/>
        </w:rPr>
        <w:t>Η πρωτοβουλία «</w:t>
      </w:r>
      <w:r w:rsidRPr="00DC3B39">
        <w:rPr>
          <w:rFonts w:ascii="Book Antiqua" w:hAnsi="Book Antiqua"/>
          <w:sz w:val="24"/>
          <w:szCs w:val="24"/>
        </w:rPr>
        <w:t>Right</w:t>
      </w:r>
      <w:r w:rsidRPr="00DC3B39">
        <w:rPr>
          <w:rFonts w:ascii="Book Antiqua" w:hAnsi="Book Antiqua"/>
          <w:sz w:val="24"/>
          <w:szCs w:val="24"/>
          <w:lang w:val="el-GR"/>
        </w:rPr>
        <w:t xml:space="preserve"> </w:t>
      </w:r>
      <w:r w:rsidRPr="00DC3B39">
        <w:rPr>
          <w:rFonts w:ascii="Book Antiqua" w:hAnsi="Book Antiqua"/>
          <w:sz w:val="24"/>
          <w:szCs w:val="24"/>
        </w:rPr>
        <w:t>to</w:t>
      </w:r>
      <w:r w:rsidRPr="00DC3B39">
        <w:rPr>
          <w:rFonts w:ascii="Book Antiqua" w:hAnsi="Book Antiqua"/>
          <w:sz w:val="24"/>
          <w:szCs w:val="24"/>
          <w:lang w:val="el-GR"/>
        </w:rPr>
        <w:t xml:space="preserve"> </w:t>
      </w:r>
      <w:r w:rsidRPr="00DC3B39">
        <w:rPr>
          <w:rFonts w:ascii="Book Antiqua" w:hAnsi="Book Antiqua"/>
          <w:sz w:val="24"/>
          <w:szCs w:val="24"/>
        </w:rPr>
        <w:t>Return</w:t>
      </w:r>
      <w:r w:rsidRPr="00DC3B39">
        <w:rPr>
          <w:rFonts w:ascii="Book Antiqua" w:hAnsi="Book Antiqua"/>
          <w:sz w:val="24"/>
          <w:szCs w:val="24"/>
          <w:lang w:val="el-GR"/>
        </w:rPr>
        <w:t>» επεκτείνει πολιτικά το ευρωπαϊκό «</w:t>
      </w:r>
      <w:r w:rsidRPr="00DC3B39">
        <w:rPr>
          <w:rFonts w:ascii="Book Antiqua" w:hAnsi="Book Antiqua"/>
          <w:sz w:val="24"/>
          <w:szCs w:val="24"/>
        </w:rPr>
        <w:t>Right</w:t>
      </w:r>
      <w:r w:rsidRPr="00DC3B39">
        <w:rPr>
          <w:rFonts w:ascii="Book Antiqua" w:hAnsi="Book Antiqua"/>
          <w:sz w:val="24"/>
          <w:szCs w:val="24"/>
          <w:lang w:val="el-GR"/>
        </w:rPr>
        <w:t xml:space="preserve"> </w:t>
      </w:r>
      <w:r w:rsidRPr="00DC3B39">
        <w:rPr>
          <w:rFonts w:ascii="Book Antiqua" w:hAnsi="Book Antiqua"/>
          <w:sz w:val="24"/>
          <w:szCs w:val="24"/>
        </w:rPr>
        <w:t>to</w:t>
      </w:r>
      <w:r w:rsidRPr="00DC3B39">
        <w:rPr>
          <w:rFonts w:ascii="Book Antiqua" w:hAnsi="Book Antiqua"/>
          <w:sz w:val="24"/>
          <w:szCs w:val="24"/>
          <w:lang w:val="el-GR"/>
        </w:rPr>
        <w:t xml:space="preserve"> </w:t>
      </w:r>
      <w:r w:rsidRPr="00DC3B39">
        <w:rPr>
          <w:rFonts w:ascii="Book Antiqua" w:hAnsi="Book Antiqua"/>
          <w:sz w:val="24"/>
          <w:szCs w:val="24"/>
        </w:rPr>
        <w:t>Stay</w:t>
      </w:r>
      <w:r w:rsidRPr="00DC3B39">
        <w:rPr>
          <w:rFonts w:ascii="Book Antiqua" w:hAnsi="Book Antiqua"/>
          <w:sz w:val="24"/>
          <w:szCs w:val="24"/>
          <w:lang w:val="el-GR"/>
        </w:rPr>
        <w:t>»: η αναζωογόνηση της υπαίθρου δεν αφορά μόνο όσους δεν έφυγαν, αλλά και όσους θέλουν να επιστρέψουν. Η σχετική τροπολογία κατά των αυθαίρετων ηλικιακών αποκλεισμών για νεοεισερχόμενους αγρότες συνδέει δημογραφικό, στέγαση, πρόσβαση στη γη, κατάρτιση και παραγωγική ανασυγκρότηση. Η κατεύθυνση παρουσιάστηκε και σε δημόσια ευρωπαϊκή συζήτηση στα Καλάβρυτα, με αυτοδιοίκηση, επιστημονικούς και παραγωγικούς φορείς.</w:t>
      </w:r>
    </w:p>
    <w:p w:rsidR="00246878" w:rsidRPr="00DC3B39" w:rsidRDefault="00000000" w:rsidP="00DC3B39">
      <w:pPr>
        <w:jc w:val="both"/>
        <w:rPr>
          <w:rFonts w:ascii="Book Antiqua" w:hAnsi="Book Antiqua"/>
          <w:sz w:val="24"/>
          <w:szCs w:val="24"/>
          <w:lang w:val="el-GR"/>
        </w:rPr>
      </w:pPr>
      <w:r w:rsidRPr="00DC3B39">
        <w:rPr>
          <w:rFonts w:ascii="Book Antiqua" w:hAnsi="Book Antiqua"/>
          <w:sz w:val="24"/>
          <w:szCs w:val="24"/>
          <w:lang w:val="el-GR"/>
        </w:rPr>
        <w:lastRenderedPageBreak/>
        <w:t xml:space="preserve">Στην αλιεία, η ατζέντα του εστιάζει στη μικρή παράκτια και νησιωτική δραστηριότητα, στο κόστος καυσίμων, στον γερασμένο στόλο, στους νέους αλιείς και στον αθέμιτο ανταγωνισμό. Ανέδειξε την παράνομη αλιεία τρίτων χωρών στο Αιγαίο, ζητώντας ενισχυμένη επιτήρηση και αξιοποίηση της </w:t>
      </w:r>
      <w:r w:rsidRPr="00DC3B39">
        <w:rPr>
          <w:rFonts w:ascii="Book Antiqua" w:hAnsi="Book Antiqua"/>
          <w:sz w:val="24"/>
          <w:szCs w:val="24"/>
        </w:rPr>
        <w:t>EFCA</w:t>
      </w:r>
      <w:r w:rsidRPr="00DC3B39">
        <w:rPr>
          <w:rFonts w:ascii="Book Antiqua" w:hAnsi="Book Antiqua"/>
          <w:sz w:val="24"/>
          <w:szCs w:val="24"/>
          <w:lang w:val="el-GR"/>
        </w:rPr>
        <w:t xml:space="preserve">, ενώ με τροπολογία συνέβαλε στην αναγνώριση Ελλάδας και Κύπρου ως περιοχών υψηλού κινδύνου από παράνομη, αδήλωτη και άναρχη αλιεία. Έφερε επίσης τον </w:t>
      </w:r>
      <w:proofErr w:type="spellStart"/>
      <w:r w:rsidRPr="00DC3B39">
        <w:rPr>
          <w:rFonts w:ascii="Book Antiqua" w:hAnsi="Book Antiqua"/>
          <w:sz w:val="24"/>
          <w:szCs w:val="24"/>
          <w:lang w:val="el-GR"/>
        </w:rPr>
        <w:t>λαγοκέφαλο</w:t>
      </w:r>
      <w:proofErr w:type="spellEnd"/>
      <w:r w:rsidRPr="00DC3B39">
        <w:rPr>
          <w:rFonts w:ascii="Book Antiqua" w:hAnsi="Book Antiqua"/>
          <w:sz w:val="24"/>
          <w:szCs w:val="24"/>
          <w:lang w:val="el-GR"/>
        </w:rPr>
        <w:t xml:space="preserve"> στην ημερήσια διάταξη της </w:t>
      </w:r>
      <w:r w:rsidRPr="00DC3B39">
        <w:rPr>
          <w:rFonts w:ascii="Book Antiqua" w:hAnsi="Book Antiqua"/>
          <w:sz w:val="24"/>
          <w:szCs w:val="24"/>
        </w:rPr>
        <w:t>PECH</w:t>
      </w:r>
      <w:r w:rsidRPr="00DC3B39">
        <w:rPr>
          <w:rFonts w:ascii="Book Antiqua" w:hAnsi="Book Antiqua"/>
          <w:sz w:val="24"/>
          <w:szCs w:val="24"/>
          <w:lang w:val="el-GR"/>
        </w:rPr>
        <w:t xml:space="preserve">, διεκδικώντας διευρυμένες αποζημιώσεις, </w:t>
      </w:r>
      <w:proofErr w:type="spellStart"/>
      <w:r w:rsidRPr="00DC3B39">
        <w:rPr>
          <w:rFonts w:ascii="Book Antiqua" w:hAnsi="Book Antiqua"/>
          <w:sz w:val="24"/>
          <w:szCs w:val="24"/>
          <w:lang w:val="el-GR"/>
        </w:rPr>
        <w:t>στοχευμένη</w:t>
      </w:r>
      <w:proofErr w:type="spellEnd"/>
      <w:r w:rsidRPr="00DC3B39">
        <w:rPr>
          <w:rFonts w:ascii="Book Antiqua" w:hAnsi="Book Antiqua"/>
          <w:sz w:val="24"/>
          <w:szCs w:val="24"/>
          <w:lang w:val="el-GR"/>
        </w:rPr>
        <w:t xml:space="preserve"> αλίευση, έρευνα και Ευρωπαϊκό Ταμείο Ανθεκτικότητας της Αλιείας.</w:t>
      </w:r>
    </w:p>
    <w:p w:rsidR="00246878" w:rsidRPr="00DC3B39" w:rsidRDefault="00000000" w:rsidP="00DC3B39">
      <w:pPr>
        <w:jc w:val="both"/>
        <w:rPr>
          <w:rFonts w:ascii="Book Antiqua" w:hAnsi="Book Antiqua"/>
          <w:sz w:val="24"/>
          <w:szCs w:val="24"/>
          <w:lang w:val="el-GR"/>
        </w:rPr>
      </w:pPr>
      <w:r w:rsidRPr="00DC3B39">
        <w:rPr>
          <w:rFonts w:ascii="Book Antiqua" w:hAnsi="Book Antiqua"/>
          <w:sz w:val="24"/>
          <w:szCs w:val="24"/>
          <w:lang w:val="el-GR"/>
        </w:rPr>
        <w:t>Παράλληλα, επιδιώκει «Ρήτρα Νησιωτικής Αλιείας», ώστε οι ανάγκες των νησιωτικών κοινοτήτων να αξιολογούνται διακριτά στα εθνικά προγράμματα και να προβλέπονται πόροι για ασφάλεια, ενεργειακή απόδοση, λιμενικές υποδομές, τοπική μεταποίηση και προστιθέμενη αξία. Η θέση του αποφεύγει το ψευδές δίλημμα ανάμεσα στην προστασία του θαλάσσιου περιβάλλοντος και στην επιβίωση των αλιέων: ζητά επιστημονικά τεκμηριωμένα μέτρα, κοινωνικοοικονομική αξιολόγηση και ίσους κανόνες απέναντι στους στόλους τρίτων χωρών. Έτσι, η βιωσιμότητα των αποθεμάτων συνδέεται με τη βιωσιμότητα του επαγγέλματος και τη διατήρηση ζωντανών παράκτιων κοινωνιών.</w:t>
      </w:r>
    </w:p>
    <w:p w:rsidR="00246878" w:rsidRPr="00DC3B39" w:rsidRDefault="00000000" w:rsidP="00DC3B39">
      <w:pPr>
        <w:pStyle w:val="Heading1"/>
        <w:jc w:val="both"/>
        <w:rPr>
          <w:rFonts w:ascii="Book Antiqua" w:hAnsi="Book Antiqua"/>
          <w:sz w:val="24"/>
          <w:szCs w:val="24"/>
          <w:lang w:val="el-GR"/>
        </w:rPr>
      </w:pPr>
      <w:r w:rsidRPr="00DC3B39">
        <w:rPr>
          <w:rFonts w:ascii="Book Antiqua" w:hAnsi="Book Antiqua"/>
          <w:sz w:val="24"/>
          <w:szCs w:val="24"/>
          <w:lang w:val="el-GR"/>
        </w:rPr>
        <w:t>Κοινοβουλευτικός έλεγχος με απτό περιφερειακό περιεχόμενο</w:t>
      </w:r>
    </w:p>
    <w:p w:rsidR="00246878" w:rsidRPr="00DC3B39" w:rsidRDefault="00000000" w:rsidP="00DC3B39">
      <w:pPr>
        <w:jc w:val="both"/>
        <w:rPr>
          <w:rFonts w:ascii="Book Antiqua" w:hAnsi="Book Antiqua"/>
          <w:sz w:val="24"/>
          <w:szCs w:val="24"/>
          <w:lang w:val="el-GR"/>
        </w:rPr>
      </w:pPr>
      <w:r w:rsidRPr="00DC3B39">
        <w:rPr>
          <w:rFonts w:ascii="Book Antiqua" w:hAnsi="Book Antiqua"/>
          <w:sz w:val="24"/>
          <w:szCs w:val="24"/>
          <w:lang w:val="el-GR"/>
        </w:rPr>
        <w:t xml:space="preserve">Από την έναρξη της θητείας έως τις 4 Αυγούστου 2026 καταγράφονται 108 μοναδικές γραπτές ερωτήσεις: 17 το 2024, 55 το 2025 και 36 το 2026. Συγκροτούν έναν εκτεταμένο μηχανισμό ανάδειξης ελληνικών προβλημάτων σε ευρωπαϊκό επίπεδο: πολιτική προστασία, ύδατα και ξηρασία, Ταμείο Ανάκαμψης, μικρά νησιά, ορεινές κοινότητες, δημόσια υγεία, υποδομές, περιβάλλον, κράτος δικαίου, γεωργία, κτηνοτροφία και αλιεία. Ενδεικτικά, έθεσε τις χαμηλές απορροφήσεις πόρων για πολιτική προστασία, τα </w:t>
      </w:r>
      <w:r w:rsidRPr="00DC3B39">
        <w:rPr>
          <w:rFonts w:ascii="Book Antiqua" w:hAnsi="Book Antiqua"/>
          <w:sz w:val="24"/>
          <w:szCs w:val="24"/>
        </w:rPr>
        <w:t>PFAS</w:t>
      </w:r>
      <w:r w:rsidRPr="00DC3B39">
        <w:rPr>
          <w:rFonts w:ascii="Book Antiqua" w:hAnsi="Book Antiqua"/>
          <w:sz w:val="24"/>
          <w:szCs w:val="24"/>
          <w:lang w:val="el-GR"/>
        </w:rPr>
        <w:t xml:space="preserve"> στο πόσιμο νερό, τη βιωσιμότητα μικρών νησιών, την ευλογιά αιγοπροβάτων, τις ζημιές σε Πέλλα και Ημαθία, τη θαλάσσια ρύπανση, τα έργα ύδατος και τις ενεργειακές κοινότητες.</w:t>
      </w:r>
    </w:p>
    <w:p w:rsidR="00246878" w:rsidRPr="00DC3B39" w:rsidRDefault="00000000" w:rsidP="00DC3B39">
      <w:pPr>
        <w:jc w:val="both"/>
        <w:rPr>
          <w:rFonts w:ascii="Book Antiqua" w:hAnsi="Book Antiqua"/>
          <w:sz w:val="24"/>
          <w:szCs w:val="24"/>
          <w:lang w:val="el-GR"/>
        </w:rPr>
      </w:pPr>
      <w:r w:rsidRPr="00DC3B39">
        <w:rPr>
          <w:rFonts w:ascii="Book Antiqua" w:hAnsi="Book Antiqua"/>
          <w:sz w:val="24"/>
          <w:szCs w:val="24"/>
          <w:lang w:val="el-GR"/>
        </w:rPr>
        <w:t xml:space="preserve">Η θεματολογία αποτυπώνει συστηματική χαρτογράφηση προβλημάτων που συχνά παραμένουν εκτός της κεντρικής ευρωπαϊκής ατζέντας: κλείσιμο βασικών υπηρεσιών σε απομακρυσμένους οικισμούς, ελλείψεις υγείας και επείγουσας </w:t>
      </w:r>
      <w:proofErr w:type="spellStart"/>
      <w:r w:rsidRPr="00DC3B39">
        <w:rPr>
          <w:rFonts w:ascii="Book Antiqua" w:hAnsi="Book Antiqua"/>
          <w:sz w:val="24"/>
          <w:szCs w:val="24"/>
          <w:lang w:val="el-GR"/>
        </w:rPr>
        <w:t>προνοσοκομειακής</w:t>
      </w:r>
      <w:proofErr w:type="spellEnd"/>
      <w:r w:rsidRPr="00DC3B39">
        <w:rPr>
          <w:rFonts w:ascii="Book Antiqua" w:hAnsi="Book Antiqua"/>
          <w:sz w:val="24"/>
          <w:szCs w:val="24"/>
          <w:lang w:val="el-GR"/>
        </w:rPr>
        <w:t xml:space="preserve"> φροντίδας, ασφάλεια οδικών και σιδηροδρομικών υποδομών, αδυναμίες αξιοποίησης του Ταμείου Ανάκαμψης και καθυστερήσεις αγροτικών ενισχύσεων. Μέσω της διαδικασίας των γραπτών ερωτήσεων, τα τοπικά αιτήματα αποκτούν επίσημη ευρωπαϊκή καταγραφή, υποχρεώνουν την Επιτροπή να προσδιορίσει αρμοδιότητες και διαθέσιμα εργαλεία και δημιουργούν τεκμήρια που μπορούν να αξιοποιηθούν από αυτοδιοίκηση, κοινωνικούς φορείς και παραγωγικές οργανώσεις.</w:t>
      </w:r>
    </w:p>
    <w:p w:rsidR="00246878" w:rsidRPr="00DC3B39" w:rsidRDefault="00000000" w:rsidP="00DC3B39">
      <w:pPr>
        <w:jc w:val="both"/>
        <w:rPr>
          <w:rFonts w:ascii="Book Antiqua" w:hAnsi="Book Antiqua"/>
          <w:sz w:val="24"/>
          <w:szCs w:val="24"/>
          <w:lang w:val="el-GR"/>
        </w:rPr>
      </w:pPr>
      <w:r w:rsidRPr="00DC3B39">
        <w:rPr>
          <w:rFonts w:ascii="Book Antiqua" w:hAnsi="Book Antiqua"/>
          <w:sz w:val="24"/>
          <w:szCs w:val="24"/>
          <w:lang w:val="el-GR"/>
        </w:rPr>
        <w:t>Ορισμένες απαντήσεις της Κομισιόν προσφέρουν αξιοποιήσιμη θεσμική βάση. Στην ερώτηση για την ξηρασία και τη διαχείριση νερού (</w:t>
      </w:r>
      <w:r w:rsidRPr="00DC3B39">
        <w:rPr>
          <w:rFonts w:ascii="Book Antiqua" w:hAnsi="Book Antiqua"/>
          <w:sz w:val="24"/>
          <w:szCs w:val="24"/>
        </w:rPr>
        <w:t>E</w:t>
      </w:r>
      <w:r w:rsidRPr="00DC3B39">
        <w:rPr>
          <w:rFonts w:ascii="Book Antiqua" w:hAnsi="Book Antiqua"/>
          <w:sz w:val="24"/>
          <w:szCs w:val="24"/>
          <w:lang w:val="el-GR"/>
        </w:rPr>
        <w:t xml:space="preserve">-001625/2024), η Επιτροπή κατέγραψε περίπου 13 δισ. ευρώ πόρων Συνοχής για υδατικές υποδομές στην ΕΕ, πάνω από 4 δισ. για πρόληψη καταιγίδων και ξηρασίας, καθώς και 541 εκατ. ευρώ για υποδομές πόσιμου νερού και 85 εκατ. ευρώ για διαχείριση και διατήρηση υδάτων στην Ελλάδα. Παράλληλα, επιβεβαίωσε τη συνδρομή του Ευρωπαϊκού Παρατηρητηρίου Ξηρασίας </w:t>
      </w:r>
      <w:r w:rsidRPr="00DC3B39">
        <w:rPr>
          <w:rFonts w:ascii="Book Antiqua" w:hAnsi="Book Antiqua"/>
          <w:sz w:val="24"/>
          <w:szCs w:val="24"/>
        </w:rPr>
        <w:t>Copernicus</w:t>
      </w:r>
      <w:r w:rsidRPr="00DC3B39">
        <w:rPr>
          <w:rFonts w:ascii="Book Antiqua" w:hAnsi="Book Antiqua"/>
          <w:sz w:val="24"/>
          <w:szCs w:val="24"/>
          <w:lang w:val="el-GR"/>
        </w:rPr>
        <w:t xml:space="preserve"> στη </w:t>
      </w:r>
      <w:r w:rsidRPr="00DC3B39">
        <w:rPr>
          <w:rFonts w:ascii="Book Antiqua" w:hAnsi="Book Antiqua"/>
          <w:sz w:val="24"/>
          <w:szCs w:val="24"/>
          <w:lang w:val="el-GR"/>
        </w:rPr>
        <w:lastRenderedPageBreak/>
        <w:t xml:space="preserve">δημιουργία παρατηρητηρίου στην Αθήνα. Στην ερώτηση για το κοινωνικό </w:t>
      </w:r>
      <w:r w:rsidRPr="00DC3B39">
        <w:rPr>
          <w:rFonts w:ascii="Book Antiqua" w:hAnsi="Book Antiqua"/>
          <w:sz w:val="24"/>
          <w:szCs w:val="24"/>
        </w:rPr>
        <w:t>leasing</w:t>
      </w:r>
      <w:r w:rsidRPr="00DC3B39">
        <w:rPr>
          <w:rFonts w:ascii="Book Antiqua" w:hAnsi="Book Antiqua"/>
          <w:sz w:val="24"/>
          <w:szCs w:val="24"/>
          <w:lang w:val="el-GR"/>
        </w:rPr>
        <w:t xml:space="preserve"> (</w:t>
      </w:r>
      <w:r w:rsidRPr="00DC3B39">
        <w:rPr>
          <w:rFonts w:ascii="Book Antiqua" w:hAnsi="Book Antiqua"/>
          <w:sz w:val="24"/>
          <w:szCs w:val="24"/>
        </w:rPr>
        <w:t>E</w:t>
      </w:r>
      <w:r w:rsidRPr="00DC3B39">
        <w:rPr>
          <w:rFonts w:ascii="Book Antiqua" w:hAnsi="Book Antiqua"/>
          <w:sz w:val="24"/>
          <w:szCs w:val="24"/>
          <w:lang w:val="el-GR"/>
        </w:rPr>
        <w:t xml:space="preserve">-002501/2024), η απάντηση παρέπεμψε στο ευρωπαϊκό πλαίσιο κοινωνικής οικονομίας, αναγνωρίζοντας θεσμικό χώρο για λύσεις προσιτής και καθαρής κινητικότητας. Στην υπόθεση του </w:t>
      </w:r>
      <w:proofErr w:type="spellStart"/>
      <w:r w:rsidRPr="00DC3B39">
        <w:rPr>
          <w:rFonts w:ascii="Book Antiqua" w:hAnsi="Book Antiqua"/>
          <w:sz w:val="24"/>
          <w:szCs w:val="24"/>
          <w:lang w:val="el-GR"/>
        </w:rPr>
        <w:t>Σαρακήνικου</w:t>
      </w:r>
      <w:proofErr w:type="spellEnd"/>
      <w:r w:rsidRPr="00DC3B39">
        <w:rPr>
          <w:rFonts w:ascii="Book Antiqua" w:hAnsi="Book Antiqua"/>
          <w:sz w:val="24"/>
          <w:szCs w:val="24"/>
          <w:lang w:val="el-GR"/>
        </w:rPr>
        <w:t xml:space="preserve"> (</w:t>
      </w:r>
      <w:r w:rsidRPr="00DC3B39">
        <w:rPr>
          <w:rFonts w:ascii="Book Antiqua" w:hAnsi="Book Antiqua"/>
          <w:sz w:val="24"/>
          <w:szCs w:val="24"/>
        </w:rPr>
        <w:t>E</w:t>
      </w:r>
      <w:r w:rsidRPr="00DC3B39">
        <w:rPr>
          <w:rFonts w:ascii="Book Antiqua" w:hAnsi="Book Antiqua"/>
          <w:sz w:val="24"/>
          <w:szCs w:val="24"/>
          <w:lang w:val="el-GR"/>
        </w:rPr>
        <w:t xml:space="preserve">-000556/2025), η Επιτροπή </w:t>
      </w:r>
      <w:proofErr w:type="spellStart"/>
      <w:r w:rsidRPr="00DC3B39">
        <w:rPr>
          <w:rFonts w:ascii="Book Antiqua" w:hAnsi="Book Antiqua"/>
          <w:sz w:val="24"/>
          <w:szCs w:val="24"/>
          <w:lang w:val="el-GR"/>
        </w:rPr>
        <w:t>επανέφερε</w:t>
      </w:r>
      <w:proofErr w:type="spellEnd"/>
      <w:r w:rsidRPr="00DC3B39">
        <w:rPr>
          <w:rFonts w:ascii="Book Antiqua" w:hAnsi="Book Antiqua"/>
          <w:sz w:val="24"/>
          <w:szCs w:val="24"/>
          <w:lang w:val="el-GR"/>
        </w:rPr>
        <w:t xml:space="preserve"> τις απαιτήσεις της ευρωπαϊκής περιβαλλοντικής αξιολόγησης, ενισχύοντας το αίτημα για διαφάνεια και έλεγχο νομιμότητας.</w:t>
      </w:r>
    </w:p>
    <w:p w:rsidR="00246878" w:rsidRPr="00DC3B39" w:rsidRDefault="00000000" w:rsidP="00DC3B39">
      <w:pPr>
        <w:jc w:val="both"/>
        <w:rPr>
          <w:rFonts w:ascii="Book Antiqua" w:hAnsi="Book Antiqua"/>
          <w:sz w:val="24"/>
          <w:szCs w:val="24"/>
          <w:lang w:val="el-GR"/>
        </w:rPr>
      </w:pPr>
      <w:r w:rsidRPr="00DC3B39">
        <w:rPr>
          <w:rFonts w:ascii="Book Antiqua" w:hAnsi="Book Antiqua"/>
          <w:sz w:val="24"/>
          <w:szCs w:val="24"/>
          <w:lang w:val="el-GR"/>
        </w:rPr>
        <w:t>Η σημασία των απαντήσεων δεν εξαντλείται στην ενημέρωση. Όταν η Επιτροπή καταγράφει διαθέσιμους πόρους, υποχρεώσεις των κρατών μελών ή δυνατότητες τεχνικής υποστήριξης, δημιουργείται συγκεκριμένο πεδίο πολιτικής λογοδοσίας: μπορεί να ελεγχθεί αν η ελληνική διοίκηση αξιοποίησε τα εργαλεία, αν τήρησε τις περιβαλλοντικές και κοινωνικές προϋποθέσεις και αν κατεύθυνε τους πόρους στις περιοχές με τη μεγαλύτερη ανάγκη. Με αυτή την έννοια, ο κοινοβουλευτικός έλεγχος λειτουργεί ως γέφυρα ανάμεσα στην τοπική διεκδίκηση και στην ευρωπαϊκή εποπτεία. Παράλληλα, οι απαντήσεις μπορούν να στηρίξουν τεχνικά δελτία έργων, αιτήματα χρηματοδότησης και παρεμβάσεις Δήμων, Περιφερειών και επαγγελματικών οργανώσεων, προσδίδοντας θεσμικό βάρος σε αιτήματα που διαφορετικά θα παρέμεναν αποσπασματικά.</w:t>
      </w:r>
    </w:p>
    <w:p w:rsidR="00246878" w:rsidRPr="00DC3B39" w:rsidRDefault="00000000" w:rsidP="00DC3B39">
      <w:pPr>
        <w:pStyle w:val="Heading1"/>
        <w:jc w:val="both"/>
        <w:rPr>
          <w:rFonts w:ascii="Book Antiqua" w:hAnsi="Book Antiqua"/>
          <w:sz w:val="24"/>
          <w:szCs w:val="24"/>
          <w:lang w:val="el-GR"/>
        </w:rPr>
      </w:pPr>
      <w:r w:rsidRPr="00DC3B39">
        <w:rPr>
          <w:rFonts w:ascii="Book Antiqua" w:hAnsi="Book Antiqua"/>
          <w:sz w:val="24"/>
          <w:szCs w:val="24"/>
          <w:lang w:val="el-GR"/>
        </w:rPr>
        <w:t>Ολομέλεια, επιτροπές και πολιτική παρουσία</w:t>
      </w:r>
    </w:p>
    <w:p w:rsidR="00CB3E63" w:rsidRDefault="00000000" w:rsidP="00CB3E63">
      <w:pPr>
        <w:jc w:val="both"/>
        <w:rPr>
          <w:rFonts w:ascii="Book Antiqua" w:hAnsi="Book Antiqua"/>
          <w:sz w:val="24"/>
          <w:szCs w:val="24"/>
          <w:lang w:val="el-GR"/>
        </w:rPr>
      </w:pPr>
      <w:r w:rsidRPr="00DC3B39">
        <w:rPr>
          <w:rFonts w:ascii="Book Antiqua" w:hAnsi="Book Antiqua"/>
          <w:sz w:val="24"/>
          <w:szCs w:val="24"/>
          <w:lang w:val="el-GR"/>
        </w:rPr>
        <w:t xml:space="preserve">Στην επίσημη δραστηριότητα του Ευρωπαϊκού Κοινοβουλίου καταγράφονται </w:t>
      </w:r>
      <w:r w:rsidR="00D53CD9">
        <w:rPr>
          <w:rFonts w:ascii="Book Antiqua" w:hAnsi="Book Antiqua"/>
          <w:sz w:val="24"/>
          <w:szCs w:val="24"/>
          <w:lang w:val="el-GR"/>
        </w:rPr>
        <w:t>2</w:t>
      </w:r>
      <w:r w:rsidRPr="00DC3B39">
        <w:rPr>
          <w:rFonts w:ascii="Book Antiqua" w:hAnsi="Book Antiqua"/>
          <w:sz w:val="24"/>
          <w:szCs w:val="24"/>
          <w:lang w:val="el-GR"/>
        </w:rPr>
        <w:t xml:space="preserve">37 </w:t>
      </w:r>
      <w:r w:rsidR="00D53CD9">
        <w:rPr>
          <w:rFonts w:ascii="Book Antiqua" w:hAnsi="Book Antiqua"/>
          <w:sz w:val="24"/>
          <w:szCs w:val="24"/>
          <w:lang w:val="el-GR"/>
        </w:rPr>
        <w:t>παρεμβάσεις</w:t>
      </w:r>
      <w:r w:rsidRPr="00DC3B39">
        <w:rPr>
          <w:rFonts w:ascii="Book Antiqua" w:hAnsi="Book Antiqua"/>
          <w:sz w:val="24"/>
          <w:szCs w:val="24"/>
          <w:lang w:val="el-GR"/>
        </w:rPr>
        <w:t xml:space="preserve"> σε συζητήσεις της Ολομέλειας</w:t>
      </w:r>
      <w:r w:rsidR="00D53CD9">
        <w:rPr>
          <w:rFonts w:ascii="Book Antiqua" w:hAnsi="Book Antiqua"/>
          <w:sz w:val="24"/>
          <w:szCs w:val="24"/>
          <w:lang w:val="el-GR"/>
        </w:rPr>
        <w:t xml:space="preserve"> και των Επιτροπών</w:t>
      </w:r>
      <w:r w:rsidRPr="00DC3B39">
        <w:rPr>
          <w:rFonts w:ascii="Book Antiqua" w:hAnsi="Book Antiqua"/>
          <w:sz w:val="24"/>
          <w:szCs w:val="24"/>
          <w:lang w:val="el-GR"/>
        </w:rPr>
        <w:t>. Οι παρεμβάσεις καλύπτουν την κλιματική κρίση, τις πυρκαγιές, τις πλημμύρες, την ξηρασία, τη βιοποικιλότητα, την ασφάλεια των σιδηροδρόμων, τη βιώσιμη γεωργία, το Ευρωπαϊκό Σύμφωνο για τους Ωκεανούς και την Κοινή Αλιευτική Πολιτική. Η γραμμή του είναι συνεπής: η πράσινη μετάβαση χρειάζεται κοινωνική δικαιοσύνη, η πρόληψη πρέπει να προηγείται της αποκατάστασης και οι κανόνες δεν μπορούν να επιβαρύνουν μονομερώς τους νόμιμους παραγωγούς, αλιείς, δήμους και πολίτες.</w:t>
      </w:r>
    </w:p>
    <w:p w:rsidR="00CB3E63" w:rsidRPr="00CB3E63" w:rsidRDefault="00CB3E63" w:rsidP="00CB3E63">
      <w:pPr>
        <w:jc w:val="both"/>
        <w:rPr>
          <w:rFonts w:ascii="Book Antiqua" w:hAnsi="Book Antiqua"/>
          <w:sz w:val="24"/>
          <w:szCs w:val="24"/>
          <w:lang w:val="el-GR"/>
        </w:rPr>
      </w:pPr>
      <w:r w:rsidRPr="00CB3E63">
        <w:rPr>
          <w:rFonts w:ascii="Book Antiqua" w:hAnsi="Book Antiqua"/>
          <w:sz w:val="24"/>
          <w:szCs w:val="24"/>
          <w:lang w:val="el-GR"/>
        </w:rPr>
        <w:t xml:space="preserve">Η δράση του δεν περιορίζεται στις Βρυξέλλες, αλλά αναπτύσσεται μέσα από μια σταθερή και αμφίδρομη σχέση με την ελληνική περιφέρεια. </w:t>
      </w:r>
      <w:r w:rsidRPr="0033678D">
        <w:rPr>
          <w:rFonts w:ascii="Book Antiqua" w:hAnsi="Book Antiqua"/>
          <w:sz w:val="24"/>
          <w:szCs w:val="24"/>
          <w:lang w:val="el-GR"/>
        </w:rPr>
        <w:t>Με δική του πρωτοβουλία πραγματοποιήθηκε αποστολή της Επιτροπής Αλιείας του Ευρωπαϊκού Κοινοβουλίου (</w:t>
      </w:r>
      <w:r w:rsidRPr="00CB3E63">
        <w:rPr>
          <w:rFonts w:ascii="Book Antiqua" w:hAnsi="Book Antiqua"/>
          <w:sz w:val="24"/>
          <w:szCs w:val="24"/>
        </w:rPr>
        <w:t>PECH</w:t>
      </w:r>
      <w:r w:rsidRPr="0033678D">
        <w:rPr>
          <w:rFonts w:ascii="Book Antiqua" w:hAnsi="Book Antiqua"/>
          <w:sz w:val="24"/>
          <w:szCs w:val="24"/>
          <w:lang w:val="el-GR"/>
        </w:rPr>
        <w:t xml:space="preserve">) στη Θεσσαλονίκη και την Πιερία, όπου ευρωβουλευτές συναντήθηκαν με μυδοκαλλιεργητές, επαγγελματίες και τοπικούς φορείς. </w:t>
      </w:r>
      <w:r w:rsidRPr="00CB3E63">
        <w:rPr>
          <w:rFonts w:ascii="Book Antiqua" w:hAnsi="Book Antiqua"/>
          <w:sz w:val="24"/>
          <w:szCs w:val="24"/>
          <w:lang w:val="el-GR"/>
        </w:rPr>
        <w:t>Παράλληλα, συμμετείχε στην αποστολή της Επιτροπής Περιφερειακής Ανάπτυξης (</w:t>
      </w:r>
      <w:r w:rsidRPr="00CB3E63">
        <w:rPr>
          <w:rFonts w:ascii="Book Antiqua" w:hAnsi="Book Antiqua"/>
          <w:sz w:val="24"/>
          <w:szCs w:val="24"/>
        </w:rPr>
        <w:t>REGI</w:t>
      </w:r>
      <w:r w:rsidRPr="00CB3E63">
        <w:rPr>
          <w:rFonts w:ascii="Book Antiqua" w:hAnsi="Book Antiqua"/>
          <w:sz w:val="24"/>
          <w:szCs w:val="24"/>
          <w:lang w:val="el-GR"/>
        </w:rPr>
        <w:t xml:space="preserve">) στην Κέρκυρα και έχει πραγματοποιήσει επισκέψεις σε ολόκληρη τη χώρα, από την Ιεράπετρα έως τον Έβρο και από τα Άγραφα </w:t>
      </w:r>
      <w:r w:rsidR="0032078F">
        <w:rPr>
          <w:rFonts w:ascii="Book Antiqua" w:hAnsi="Book Antiqua"/>
          <w:sz w:val="24"/>
          <w:szCs w:val="24"/>
          <w:lang w:val="el-GR"/>
        </w:rPr>
        <w:t xml:space="preserve">και την Κέρκυρα </w:t>
      </w:r>
      <w:r w:rsidRPr="00CB3E63">
        <w:rPr>
          <w:rFonts w:ascii="Book Antiqua" w:hAnsi="Book Antiqua"/>
          <w:sz w:val="24"/>
          <w:szCs w:val="24"/>
          <w:lang w:val="el-GR"/>
        </w:rPr>
        <w:t xml:space="preserve">έως τη Χίο και τη Μήλο, μεταφέροντας στα </w:t>
      </w:r>
      <w:r>
        <w:rPr>
          <w:rFonts w:ascii="Book Antiqua" w:hAnsi="Book Antiqua"/>
          <w:sz w:val="24"/>
          <w:szCs w:val="24"/>
          <w:lang w:val="el-GR"/>
        </w:rPr>
        <w:t>Ε</w:t>
      </w:r>
      <w:r w:rsidRPr="00CB3E63">
        <w:rPr>
          <w:rFonts w:ascii="Book Antiqua" w:hAnsi="Book Antiqua"/>
          <w:sz w:val="24"/>
          <w:szCs w:val="24"/>
          <w:lang w:val="el-GR"/>
        </w:rPr>
        <w:t>υρωπαϊκά θεσμικά όργανα τις πραγματικές ανάγκες των τοπικών κοινωνιών.</w:t>
      </w:r>
    </w:p>
    <w:p w:rsidR="00CB3E63" w:rsidRPr="00CB3E63" w:rsidRDefault="00CB3E63" w:rsidP="00CB3E63">
      <w:pPr>
        <w:pStyle w:val="NormalWeb"/>
        <w:jc w:val="both"/>
        <w:rPr>
          <w:rFonts w:ascii="Book Antiqua" w:hAnsi="Book Antiqua"/>
        </w:rPr>
      </w:pPr>
      <w:r w:rsidRPr="00CB3E63">
        <w:rPr>
          <w:rFonts w:ascii="Book Antiqua" w:hAnsi="Book Antiqua"/>
        </w:rPr>
        <w:t xml:space="preserve">Ιδιαίτερη βαρύτητα δίνει στην απευθείας σύνδεση της Τοπικής Αυτοδιοίκησης με τα ευρωπαϊκά κέντρα λήψης αποφάσεων. Τον Μάιο </w:t>
      </w:r>
      <w:r w:rsidR="0032078F">
        <w:rPr>
          <w:rFonts w:ascii="Book Antiqua" w:hAnsi="Book Antiqua"/>
          <w:lang w:val="el-GR"/>
        </w:rPr>
        <w:t xml:space="preserve">του 2025 </w:t>
      </w:r>
      <w:r w:rsidRPr="00CB3E63">
        <w:rPr>
          <w:rFonts w:ascii="Book Antiqua" w:hAnsi="Book Antiqua"/>
        </w:rPr>
        <w:t xml:space="preserve">φιλοξένησε στις Βρυξέλλες δημάρχους μικρών νησιών και ορεινών δήμων, οργανώνοντας ουσιαστικές συναντήσεις με αρμόδιους Επιτρόπους και υψηλόβαθμα στελέχη της Ευρωπαϊκής Επιτροπής. Στο πλαίσιο αυτής της πρωτοβουλίας αναδείχθηκαν, μεταξύ άλλων, δύο κρίσιμα ζητήματα για τη </w:t>
      </w:r>
      <w:r w:rsidRPr="00CB3E63">
        <w:rPr>
          <w:rFonts w:ascii="Book Antiqua" w:hAnsi="Book Antiqua"/>
        </w:rPr>
        <w:lastRenderedPageBreak/>
        <w:t>νησιωτική Ελλάδα: η παράνομη αλιεία στο Αιγαίο και η ανάγκη για σταθερές και αξιόπιστες θαλάσσιες συνδέσεις.</w:t>
      </w:r>
    </w:p>
    <w:p w:rsidR="00CB3E63" w:rsidRPr="00CB3E63" w:rsidRDefault="00CB3E63" w:rsidP="00CB3E63">
      <w:pPr>
        <w:pStyle w:val="NormalWeb"/>
        <w:jc w:val="both"/>
        <w:rPr>
          <w:rFonts w:ascii="Book Antiqua" w:hAnsi="Book Antiqua"/>
        </w:rPr>
      </w:pPr>
      <w:r w:rsidRPr="00CB3E63">
        <w:rPr>
          <w:rFonts w:ascii="Book Antiqua" w:hAnsi="Book Antiqua"/>
        </w:rPr>
        <w:t xml:space="preserve">Η συστηματική πίεση και η συντονισμένη συνεργασία συνέβαλαν στην προώθηση συμβάσεων ακτοπλοϊκών γραμμών μεγαλύτερης διάρκειας, ενισχύοντας τη σταθερότητα των δρομολογίων και δημιουργώντας ασφαλέστερες προοπτικές για τους κατοίκους, τις επιχειρήσεις και την οικονομική ζωή των νησιών. Πρόκειται για ένα απτό παράδειγμα του αποτελέσματος που μπορεί να παραχθεί όταν η </w:t>
      </w:r>
      <w:r w:rsidR="0032078F">
        <w:rPr>
          <w:rFonts w:ascii="Book Antiqua" w:hAnsi="Book Antiqua"/>
          <w:lang w:val="el-GR"/>
        </w:rPr>
        <w:t>Ε</w:t>
      </w:r>
      <w:r w:rsidRPr="00CB3E63">
        <w:rPr>
          <w:rFonts w:ascii="Book Antiqua" w:hAnsi="Book Antiqua"/>
        </w:rPr>
        <w:t>λληνική περιφέρεια απευθύνεται στην Ευρώπη με τεκμηρίωση, σχέδιο και συνεργασία.</w:t>
      </w:r>
    </w:p>
    <w:p w:rsidR="00CB3E63" w:rsidRPr="00CB3E63" w:rsidRDefault="00CB3E63" w:rsidP="00CB3E63">
      <w:pPr>
        <w:pStyle w:val="NormalWeb"/>
        <w:jc w:val="both"/>
        <w:rPr>
          <w:rFonts w:ascii="Book Antiqua" w:hAnsi="Book Antiqua"/>
        </w:rPr>
      </w:pPr>
      <w:r w:rsidRPr="00CB3E63">
        <w:rPr>
          <w:rFonts w:ascii="Book Antiqua" w:hAnsi="Book Antiqua"/>
        </w:rPr>
        <w:t>Στην ίδια κατεύθυνση εντάσσονται οι επισκέψεις μαθητών από μειονεκτικές και απομακρυσμένες περιοχές στις Βρυξέλλες, με στόχο να αποκτήσουν άμεση επαφή με τους ευρωπαϊκούς θεσμούς και να αισθανθούν ότι η συμμετοχή στην ευρωπαϊκή δημοκρατία δεν εξαρτάται από τον τόπο κατοικίας τους.</w:t>
      </w:r>
    </w:p>
    <w:p w:rsidR="00CB3E63" w:rsidRPr="00CB3E63" w:rsidRDefault="00CB3E63" w:rsidP="00CB3E63">
      <w:pPr>
        <w:pStyle w:val="NormalWeb"/>
        <w:jc w:val="both"/>
        <w:rPr>
          <w:rFonts w:ascii="Book Antiqua" w:hAnsi="Book Antiqua"/>
        </w:rPr>
      </w:pPr>
      <w:r w:rsidRPr="00CB3E63">
        <w:rPr>
          <w:rFonts w:ascii="Book Antiqua" w:hAnsi="Book Antiqua"/>
        </w:rPr>
        <w:t>Η εξωστρεφής αυτή παρουσία έχει και διεθνή διάσταση. Ως μέλος της Αντιπροσωπείας του Ευρωπαϊκού Κοινοβουλίου για τις σχέσεις με την Κίνα, ο Σάκης Αρναούτογλου συμμετείχε σε επίσημη αποστολή στη χώρα ως ο μόνος Έλληνας ευρωβουλευτής, εκπροσωπώντας την Ελλάδα σε συναντήσεις υψηλού θεσμικού επιπέδου.</w:t>
      </w:r>
    </w:p>
    <w:p w:rsidR="00CB3E63" w:rsidRPr="00CB3E63" w:rsidRDefault="00CB3E63" w:rsidP="00CB3E63">
      <w:pPr>
        <w:pStyle w:val="NormalWeb"/>
        <w:jc w:val="both"/>
        <w:rPr>
          <w:rFonts w:ascii="Book Antiqua" w:hAnsi="Book Antiqua"/>
        </w:rPr>
      </w:pPr>
      <w:r w:rsidRPr="00CB3E63">
        <w:rPr>
          <w:rFonts w:ascii="Book Antiqua" w:hAnsi="Book Antiqua"/>
        </w:rPr>
        <w:t>Η συνολική αυτή δραστηριότητα υπηρετεί έναν ξεκάθαρο στόχο: όχι μόνο να αναδεικνύονται τα προβλήματα της περιφέρειας, αλλά να δημιουργούνται οι πολιτικές συμμαχίες, οι θεσμικές παρεμβάσεις και οι συγκεκριμένες προϋποθέσεις που ανοίγουν δρόμους για λύσεις. Γιατί, όταν η περιφέρεια αποκτά ισχυρή και τεκμηριωμένη φωνή στην Ευρώπη, μπορεί να διεκδικεί και να πετυχαίνει ουσιαστικά αποτελέσματα.</w:t>
      </w:r>
    </w:p>
    <w:p w:rsidR="00246878" w:rsidRPr="00DC3B39" w:rsidRDefault="00000000" w:rsidP="00DC3B39">
      <w:pPr>
        <w:jc w:val="both"/>
        <w:rPr>
          <w:rFonts w:ascii="Book Antiqua" w:hAnsi="Book Antiqua"/>
          <w:sz w:val="24"/>
          <w:szCs w:val="24"/>
          <w:lang w:val="el-GR"/>
        </w:rPr>
      </w:pPr>
      <w:r w:rsidRPr="00DC3B39">
        <w:rPr>
          <w:rFonts w:ascii="Book Antiqua" w:hAnsi="Book Antiqua"/>
          <w:sz w:val="24"/>
          <w:szCs w:val="24"/>
          <w:lang w:val="el-GR"/>
        </w:rPr>
        <w:t>Αυτή η μέθοδος εργασίας δημιουργεί έναν λειτουργικό κύκλο πολιτικής: επιτόπια ακρόαση των προβλημάτων, μεταφορά τους στις αρμόδιες επιτροπές, κοινοβουλευτική ερώτηση ή τροπολογία, θεσμική απάντηση και επιστροφή της πληροφορίας στους ενδιαφερομένους. Οι προσκλήσεις αιρετών και μαθητών στις Βρυξέλλες ενισχύουν επιπλέον την άμεση πρόσβαση της περιφέρειας στους ευρωπαϊκούς θεσμούς. Δεν λειτουργούν μόνο συμβολικά, αλλά ως μέσο δικτύωσης, κατανόησης των χρηματοδοτικών δυνατοτήτων και διεκδίκησης λύσεων χωρίς τη διαμεσολάβηση κεντρικών μηχανισμών.</w:t>
      </w:r>
    </w:p>
    <w:p w:rsidR="00246878" w:rsidRPr="00DC3B39" w:rsidRDefault="00000000" w:rsidP="00DC3B39">
      <w:pPr>
        <w:pStyle w:val="Heading1"/>
        <w:jc w:val="both"/>
        <w:rPr>
          <w:rFonts w:ascii="Book Antiqua" w:hAnsi="Book Antiqua"/>
          <w:sz w:val="24"/>
          <w:szCs w:val="24"/>
          <w:lang w:val="el-GR"/>
        </w:rPr>
      </w:pPr>
      <w:r w:rsidRPr="00DC3B39">
        <w:rPr>
          <w:rFonts w:ascii="Book Antiqua" w:hAnsi="Book Antiqua"/>
          <w:sz w:val="24"/>
          <w:szCs w:val="24"/>
          <w:lang w:val="el-GR"/>
        </w:rPr>
        <w:t>Συνολικό πολιτικό αποτύπωμα</w:t>
      </w:r>
    </w:p>
    <w:p w:rsidR="00B54E63" w:rsidRPr="00B54E63" w:rsidRDefault="00000000" w:rsidP="00B54E63">
      <w:pPr>
        <w:pStyle w:val="NormalWeb"/>
        <w:jc w:val="both"/>
        <w:rPr>
          <w:rFonts w:ascii="Book Antiqua" w:hAnsi="Book Antiqua"/>
        </w:rPr>
      </w:pPr>
      <w:r w:rsidRPr="00B54E63">
        <w:rPr>
          <w:rFonts w:ascii="Book Antiqua" w:hAnsi="Book Antiqua"/>
          <w:lang w:val="el-GR"/>
        </w:rPr>
        <w:t xml:space="preserve">Το έργο του Σάκη </w:t>
      </w:r>
      <w:proofErr w:type="spellStart"/>
      <w:r w:rsidRPr="00B54E63">
        <w:rPr>
          <w:rFonts w:ascii="Book Antiqua" w:hAnsi="Book Antiqua"/>
          <w:lang w:val="el-GR"/>
        </w:rPr>
        <w:t>Αρναούτογλου</w:t>
      </w:r>
      <w:proofErr w:type="spellEnd"/>
      <w:r w:rsidRPr="00B54E63">
        <w:rPr>
          <w:rFonts w:ascii="Book Antiqua" w:hAnsi="Book Antiqua"/>
          <w:lang w:val="el-GR"/>
        </w:rPr>
        <w:t xml:space="preserve"> διακρίνεται από τρία στοιχεία: θεσμική αξιοπιστία, γεωγραφική εγγύτητα και μετατροπή της επιστημονικής γνώσης σε δημόσια πολιτική. Η εμπειρία του ως μετεωρολόγου ενισχύει τις παρεμβάσεις για πρόγνωση, έγκαιρη προειδοποίηση και κλιματική προσαρμογή. Η διαρκής επαφή με αυτοδιοίκηση και παραγωγικούς φορείς τροφοδοτεί συγκεκριμένες τροπολογίες και ερωτήσεις. Και η ανάληψη ρόλων εισηγητή και σκιώδους </w:t>
      </w:r>
      <w:r w:rsidR="00B54E63" w:rsidRPr="00B54E63">
        <w:rPr>
          <w:rFonts w:ascii="Book Antiqua" w:hAnsi="Book Antiqua"/>
          <w:lang w:val="el-GR"/>
        </w:rPr>
        <w:t>εισηγητή</w:t>
      </w:r>
      <w:r w:rsidRPr="00B54E63">
        <w:rPr>
          <w:rFonts w:ascii="Book Antiqua" w:hAnsi="Book Antiqua"/>
          <w:lang w:val="el-GR"/>
        </w:rPr>
        <w:t xml:space="preserve"> αποδεικνύει παρουσία μέσα στον πυρήνα της ευρωπαϊκής νομοθετικής διαδικασίας. </w:t>
      </w:r>
      <w:r w:rsidR="00B54E63" w:rsidRPr="00B54E63">
        <w:rPr>
          <w:rFonts w:ascii="Book Antiqua" w:hAnsi="Book Antiqua"/>
        </w:rPr>
        <w:t xml:space="preserve">Το συνολικό του έργο συγκροτεί ένα συνεκτικό πρότυπο ουσιαστικής ευρωπαϊκής εκπροσώπησης της </w:t>
      </w:r>
      <w:r w:rsidR="00B54E63">
        <w:rPr>
          <w:rFonts w:ascii="Book Antiqua" w:hAnsi="Book Antiqua"/>
          <w:lang w:val="el-GR"/>
        </w:rPr>
        <w:t>Ε</w:t>
      </w:r>
      <w:r w:rsidR="00B54E63" w:rsidRPr="00B54E63">
        <w:rPr>
          <w:rFonts w:ascii="Book Antiqua" w:hAnsi="Book Antiqua"/>
        </w:rPr>
        <w:t xml:space="preserve">λληνικής περιφέρειας: ισχυρή και τεκμηριωμένη φωνή στα ευρωπαϊκά κέντρα λήψης αποφάσεων, σταθερή παρουσία στις </w:t>
      </w:r>
      <w:r w:rsidR="00B54E63" w:rsidRPr="00B54E63">
        <w:rPr>
          <w:rFonts w:ascii="Book Antiqua" w:hAnsi="Book Antiqua"/>
        </w:rPr>
        <w:lastRenderedPageBreak/>
        <w:t>τοπικές κοινωνίες και κοινοβουλευτική δράση προσανατολισμένη σε συγκεκριμένες, εφαρμόσιμες και μετρήσιμες λύσεις.</w:t>
      </w:r>
    </w:p>
    <w:p w:rsidR="00246878" w:rsidRPr="00D53CD9" w:rsidRDefault="00000000" w:rsidP="00B54E63">
      <w:pPr>
        <w:jc w:val="both"/>
        <w:rPr>
          <w:rFonts w:ascii="Book Antiqua" w:hAnsi="Book Antiqua"/>
          <w:sz w:val="24"/>
          <w:szCs w:val="24"/>
          <w:lang w:val="el-GR"/>
        </w:rPr>
      </w:pPr>
      <w:r w:rsidRPr="00D53CD9">
        <w:rPr>
          <w:rFonts w:ascii="Book Antiqua" w:hAnsi="Book Antiqua"/>
          <w:sz w:val="24"/>
          <w:szCs w:val="24"/>
          <w:lang w:val="el-GR"/>
        </w:rPr>
        <w:t>Επίσημες πηγές και τεκμηρίωση</w:t>
      </w:r>
    </w:p>
    <w:p w:rsidR="00246878" w:rsidRPr="00D53CD9" w:rsidRDefault="00000000" w:rsidP="00DC3B39">
      <w:pPr>
        <w:pStyle w:val="SourceNote"/>
        <w:jc w:val="both"/>
        <w:rPr>
          <w:rFonts w:ascii="Book Antiqua" w:hAnsi="Book Antiqua"/>
          <w:sz w:val="24"/>
          <w:szCs w:val="24"/>
          <w:lang w:val="el-GR"/>
        </w:rPr>
      </w:pPr>
      <w:r w:rsidRPr="00D53CD9">
        <w:rPr>
          <w:rFonts w:ascii="Book Antiqua" w:hAnsi="Book Antiqua"/>
          <w:sz w:val="24"/>
          <w:szCs w:val="24"/>
          <w:lang w:val="el-GR"/>
        </w:rPr>
        <w:t xml:space="preserve">1. </w:t>
      </w:r>
      <w:r>
        <w:fldChar w:fldCharType="begin"/>
      </w:r>
      <w:r>
        <w:instrText>HYPERLINK</w:instrText>
      </w:r>
      <w:r w:rsidRPr="0033678D">
        <w:rPr>
          <w:lang w:val="el-GR"/>
        </w:rPr>
        <w:instrText xml:space="preserve"> "</w:instrText>
      </w:r>
      <w:r>
        <w:instrText>https</w:instrText>
      </w:r>
      <w:r w:rsidRPr="0033678D">
        <w:rPr>
          <w:lang w:val="el-GR"/>
        </w:rPr>
        <w:instrText>://</w:instrText>
      </w:r>
      <w:r>
        <w:instrText>www</w:instrText>
      </w:r>
      <w:r w:rsidRPr="0033678D">
        <w:rPr>
          <w:lang w:val="el-GR"/>
        </w:rPr>
        <w:instrText>.</w:instrText>
      </w:r>
      <w:r>
        <w:instrText>europarl</w:instrText>
      </w:r>
      <w:r w:rsidRPr="0033678D">
        <w:rPr>
          <w:lang w:val="el-GR"/>
        </w:rPr>
        <w:instrText>.</w:instrText>
      </w:r>
      <w:r>
        <w:instrText>europa</w:instrText>
      </w:r>
      <w:r w:rsidRPr="0033678D">
        <w:rPr>
          <w:lang w:val="el-GR"/>
        </w:rPr>
        <w:instrText>.</w:instrText>
      </w:r>
      <w:r>
        <w:instrText>eu</w:instrText>
      </w:r>
      <w:r w:rsidRPr="0033678D">
        <w:rPr>
          <w:lang w:val="el-GR"/>
        </w:rPr>
        <w:instrText>/</w:instrText>
      </w:r>
      <w:r>
        <w:instrText>meps</w:instrText>
      </w:r>
      <w:r w:rsidRPr="0033678D">
        <w:rPr>
          <w:lang w:val="el-GR"/>
        </w:rPr>
        <w:instrText>/</w:instrText>
      </w:r>
      <w:r>
        <w:instrText>el</w:instrText>
      </w:r>
      <w:r w:rsidRPr="0033678D">
        <w:rPr>
          <w:lang w:val="el-GR"/>
        </w:rPr>
        <w:instrText>/256829/</w:instrText>
      </w:r>
      <w:r>
        <w:instrText>SAKIS</w:instrText>
      </w:r>
      <w:r w:rsidRPr="0033678D">
        <w:rPr>
          <w:lang w:val="el-GR"/>
        </w:rPr>
        <w:instrText>_</w:instrText>
      </w:r>
      <w:r>
        <w:instrText>ARNAOUTOGLOU</w:instrText>
      </w:r>
      <w:r w:rsidRPr="0033678D">
        <w:rPr>
          <w:lang w:val="el-GR"/>
        </w:rPr>
        <w:instrText>/</w:instrText>
      </w:r>
      <w:r>
        <w:instrText>home</w:instrText>
      </w:r>
      <w:r w:rsidRPr="0033678D">
        <w:rPr>
          <w:lang w:val="el-GR"/>
        </w:rPr>
        <w:instrText>" \</w:instrText>
      </w:r>
      <w:r>
        <w:instrText>h</w:instrText>
      </w:r>
      <w:r>
        <w:fldChar w:fldCharType="separate"/>
      </w:r>
      <w:r w:rsidRPr="00D53CD9">
        <w:rPr>
          <w:rFonts w:ascii="Book Antiqua" w:hAnsi="Book Antiqua"/>
          <w:color w:val="2F6F73"/>
          <w:sz w:val="24"/>
          <w:szCs w:val="24"/>
          <w:u w:val="single"/>
          <w:lang w:val="el-GR"/>
        </w:rPr>
        <w:t>Προφίλ και κοινοβουλευτικές δραστηριότητες, Ευρωπαϊκό Κοινοβούλιο</w:t>
      </w:r>
      <w:r>
        <w:rPr>
          <w:rFonts w:ascii="Book Antiqua" w:hAnsi="Book Antiqua"/>
          <w:color w:val="2F6F73"/>
          <w:sz w:val="24"/>
          <w:szCs w:val="24"/>
          <w:u w:val="single"/>
          <w:lang w:val="el-GR"/>
        </w:rPr>
        <w:fldChar w:fldCharType="end"/>
      </w:r>
    </w:p>
    <w:p w:rsidR="00246878" w:rsidRPr="00D53CD9" w:rsidRDefault="00000000" w:rsidP="00DC3B39">
      <w:pPr>
        <w:pStyle w:val="SourceNote"/>
        <w:jc w:val="both"/>
        <w:rPr>
          <w:rFonts w:ascii="Book Antiqua" w:hAnsi="Book Antiqua"/>
          <w:sz w:val="24"/>
          <w:szCs w:val="24"/>
          <w:lang w:val="el-GR"/>
        </w:rPr>
      </w:pPr>
      <w:r w:rsidRPr="00D53CD9">
        <w:rPr>
          <w:rFonts w:ascii="Book Antiqua" w:hAnsi="Book Antiqua"/>
          <w:sz w:val="24"/>
          <w:szCs w:val="24"/>
          <w:lang w:val="el-GR"/>
        </w:rPr>
        <w:t xml:space="preserve">2. </w:t>
      </w:r>
      <w:r>
        <w:fldChar w:fldCharType="begin"/>
      </w:r>
      <w:r>
        <w:instrText>HYPERLINK</w:instrText>
      </w:r>
      <w:r w:rsidRPr="0033678D">
        <w:rPr>
          <w:lang w:val="el-GR"/>
        </w:rPr>
        <w:instrText xml:space="preserve"> "</w:instrText>
      </w:r>
      <w:r>
        <w:instrText>https</w:instrText>
      </w:r>
      <w:r w:rsidRPr="0033678D">
        <w:rPr>
          <w:lang w:val="el-GR"/>
        </w:rPr>
        <w:instrText>://</w:instrText>
      </w:r>
      <w:r>
        <w:instrText>www</w:instrText>
      </w:r>
      <w:r w:rsidRPr="0033678D">
        <w:rPr>
          <w:lang w:val="el-GR"/>
        </w:rPr>
        <w:instrText>.</w:instrText>
      </w:r>
      <w:r>
        <w:instrText>europarl</w:instrText>
      </w:r>
      <w:r w:rsidRPr="0033678D">
        <w:rPr>
          <w:lang w:val="el-GR"/>
        </w:rPr>
        <w:instrText>.</w:instrText>
      </w:r>
      <w:r>
        <w:instrText>europa</w:instrText>
      </w:r>
      <w:r w:rsidRPr="0033678D">
        <w:rPr>
          <w:lang w:val="el-GR"/>
        </w:rPr>
        <w:instrText>.</w:instrText>
      </w:r>
      <w:r>
        <w:instrText>eu</w:instrText>
      </w:r>
      <w:r w:rsidRPr="0033678D">
        <w:rPr>
          <w:lang w:val="el-GR"/>
        </w:rPr>
        <w:instrText>/</w:instrText>
      </w:r>
      <w:r>
        <w:instrText>doceo</w:instrText>
      </w:r>
      <w:r w:rsidRPr="0033678D">
        <w:rPr>
          <w:lang w:val="el-GR"/>
        </w:rPr>
        <w:instrText>/</w:instrText>
      </w:r>
      <w:r>
        <w:instrText>document</w:instrText>
      </w:r>
      <w:r w:rsidRPr="0033678D">
        <w:rPr>
          <w:lang w:val="el-GR"/>
        </w:rPr>
        <w:instrText>/</w:instrText>
      </w:r>
      <w:r>
        <w:instrText>A</w:instrText>
      </w:r>
      <w:r w:rsidRPr="0033678D">
        <w:rPr>
          <w:lang w:val="el-GR"/>
        </w:rPr>
        <w:instrText>-10-2026-0135_</w:instrText>
      </w:r>
      <w:r>
        <w:instrText>EL</w:instrText>
      </w:r>
      <w:r w:rsidRPr="0033678D">
        <w:rPr>
          <w:lang w:val="el-GR"/>
        </w:rPr>
        <w:instrText>.</w:instrText>
      </w:r>
      <w:r>
        <w:instrText>html</w:instrText>
      </w:r>
      <w:r w:rsidRPr="0033678D">
        <w:rPr>
          <w:lang w:val="el-GR"/>
        </w:rPr>
        <w:instrText>" \</w:instrText>
      </w:r>
      <w:r>
        <w:instrText>h</w:instrText>
      </w:r>
      <w:r>
        <w:fldChar w:fldCharType="separate"/>
      </w:r>
      <w:r w:rsidRPr="00D53CD9">
        <w:rPr>
          <w:rFonts w:ascii="Book Antiqua" w:hAnsi="Book Antiqua"/>
          <w:color w:val="2F6F73"/>
          <w:sz w:val="24"/>
          <w:szCs w:val="24"/>
          <w:u w:val="single"/>
          <w:lang w:val="el-GR"/>
        </w:rPr>
        <w:t xml:space="preserve">Έκθεση </w:t>
      </w:r>
      <w:r w:rsidRPr="00DC3B39">
        <w:rPr>
          <w:rFonts w:ascii="Book Antiqua" w:hAnsi="Book Antiqua"/>
          <w:color w:val="2F6F73"/>
          <w:sz w:val="24"/>
          <w:szCs w:val="24"/>
          <w:u w:val="single"/>
        </w:rPr>
        <w:t>A</w:t>
      </w:r>
      <w:r w:rsidRPr="00D53CD9">
        <w:rPr>
          <w:rFonts w:ascii="Book Antiqua" w:hAnsi="Book Antiqua"/>
          <w:color w:val="2F6F73"/>
          <w:sz w:val="24"/>
          <w:szCs w:val="24"/>
          <w:u w:val="single"/>
          <w:lang w:val="el-GR"/>
        </w:rPr>
        <w:t>10-0135/2026 για στατιστικές αλιείας και υδατοκαλλιέργειας</w:t>
      </w:r>
      <w:r>
        <w:rPr>
          <w:rFonts w:ascii="Book Antiqua" w:hAnsi="Book Antiqua"/>
          <w:color w:val="2F6F73"/>
          <w:sz w:val="24"/>
          <w:szCs w:val="24"/>
          <w:u w:val="single"/>
          <w:lang w:val="el-GR"/>
        </w:rPr>
        <w:fldChar w:fldCharType="end"/>
      </w:r>
    </w:p>
    <w:p w:rsidR="00246878" w:rsidRPr="00D53CD9" w:rsidRDefault="00000000" w:rsidP="00DC3B39">
      <w:pPr>
        <w:pStyle w:val="SourceNote"/>
        <w:jc w:val="both"/>
        <w:rPr>
          <w:rFonts w:ascii="Book Antiqua" w:hAnsi="Book Antiqua"/>
          <w:sz w:val="24"/>
          <w:szCs w:val="24"/>
          <w:lang w:val="el-GR"/>
        </w:rPr>
      </w:pPr>
      <w:r w:rsidRPr="00D53CD9">
        <w:rPr>
          <w:rFonts w:ascii="Book Antiqua" w:hAnsi="Book Antiqua"/>
          <w:sz w:val="24"/>
          <w:szCs w:val="24"/>
          <w:lang w:val="el-GR"/>
        </w:rPr>
        <w:t xml:space="preserve">3. </w:t>
      </w:r>
      <w:r>
        <w:fldChar w:fldCharType="begin"/>
      </w:r>
      <w:r>
        <w:instrText>HYPERLINK</w:instrText>
      </w:r>
      <w:r w:rsidRPr="0033678D">
        <w:rPr>
          <w:lang w:val="el-GR"/>
        </w:rPr>
        <w:instrText xml:space="preserve"> "</w:instrText>
      </w:r>
      <w:r>
        <w:instrText>https</w:instrText>
      </w:r>
      <w:r w:rsidRPr="0033678D">
        <w:rPr>
          <w:lang w:val="el-GR"/>
        </w:rPr>
        <w:instrText>://</w:instrText>
      </w:r>
      <w:r>
        <w:instrText>www</w:instrText>
      </w:r>
      <w:r w:rsidRPr="0033678D">
        <w:rPr>
          <w:lang w:val="el-GR"/>
        </w:rPr>
        <w:instrText>.</w:instrText>
      </w:r>
      <w:r>
        <w:instrText>europarl</w:instrText>
      </w:r>
      <w:r w:rsidRPr="0033678D">
        <w:rPr>
          <w:lang w:val="el-GR"/>
        </w:rPr>
        <w:instrText>.</w:instrText>
      </w:r>
      <w:r>
        <w:instrText>europa</w:instrText>
      </w:r>
      <w:r w:rsidRPr="0033678D">
        <w:rPr>
          <w:lang w:val="el-GR"/>
        </w:rPr>
        <w:instrText>.</w:instrText>
      </w:r>
      <w:r>
        <w:instrText>eu</w:instrText>
      </w:r>
      <w:r w:rsidRPr="0033678D">
        <w:rPr>
          <w:lang w:val="el-GR"/>
        </w:rPr>
        <w:instrText>/</w:instrText>
      </w:r>
      <w:r>
        <w:instrText>meps</w:instrText>
      </w:r>
      <w:r w:rsidRPr="0033678D">
        <w:rPr>
          <w:lang w:val="el-GR"/>
        </w:rPr>
        <w:instrText>/</w:instrText>
      </w:r>
      <w:r>
        <w:instrText>el</w:instrText>
      </w:r>
      <w:r w:rsidRPr="0033678D">
        <w:rPr>
          <w:lang w:val="el-GR"/>
        </w:rPr>
        <w:instrText>/256829/</w:instrText>
      </w:r>
      <w:r>
        <w:instrText>SAKIS</w:instrText>
      </w:r>
      <w:r w:rsidRPr="0033678D">
        <w:rPr>
          <w:lang w:val="el-GR"/>
        </w:rPr>
        <w:instrText>_</w:instrText>
      </w:r>
      <w:r>
        <w:instrText>ARNAOUTOGLOU</w:instrText>
      </w:r>
      <w:r w:rsidRPr="0033678D">
        <w:rPr>
          <w:lang w:val="el-GR"/>
        </w:rPr>
        <w:instrText>/</w:instrText>
      </w:r>
      <w:r>
        <w:instrText>main</w:instrText>
      </w:r>
      <w:r w:rsidRPr="0033678D">
        <w:rPr>
          <w:lang w:val="el-GR"/>
        </w:rPr>
        <w:instrText>-</w:instrText>
      </w:r>
      <w:r>
        <w:instrText>activities</w:instrText>
      </w:r>
      <w:r w:rsidRPr="0033678D">
        <w:rPr>
          <w:lang w:val="el-GR"/>
        </w:rPr>
        <w:instrText>/</w:instrText>
      </w:r>
      <w:r>
        <w:instrText>opinions</w:instrText>
      </w:r>
      <w:r w:rsidRPr="0033678D">
        <w:rPr>
          <w:lang w:val="el-GR"/>
        </w:rPr>
        <w:instrText>-</w:instrText>
      </w:r>
      <w:r>
        <w:instrText>shadow</w:instrText>
      </w:r>
      <w:r w:rsidRPr="0033678D">
        <w:rPr>
          <w:lang w:val="el-GR"/>
        </w:rPr>
        <w:instrText>" \</w:instrText>
      </w:r>
      <w:r>
        <w:instrText>h</w:instrText>
      </w:r>
      <w:r>
        <w:fldChar w:fldCharType="separate"/>
      </w:r>
      <w:r w:rsidRPr="00D53CD9">
        <w:rPr>
          <w:rFonts w:ascii="Book Antiqua" w:hAnsi="Book Antiqua"/>
          <w:color w:val="2F6F73"/>
          <w:sz w:val="24"/>
          <w:szCs w:val="24"/>
          <w:u w:val="single"/>
          <w:lang w:val="el-GR"/>
        </w:rPr>
        <w:t>Γνωμοδοτήσεις ως σκιώδης συντάκτης</w:t>
      </w:r>
      <w:r>
        <w:rPr>
          <w:rFonts w:ascii="Book Antiqua" w:hAnsi="Book Antiqua"/>
          <w:color w:val="2F6F73"/>
          <w:sz w:val="24"/>
          <w:szCs w:val="24"/>
          <w:u w:val="single"/>
          <w:lang w:val="el-GR"/>
        </w:rPr>
        <w:fldChar w:fldCharType="end"/>
      </w:r>
    </w:p>
    <w:p w:rsidR="00246878" w:rsidRPr="00D53CD9" w:rsidRDefault="00000000" w:rsidP="00DC3B39">
      <w:pPr>
        <w:pStyle w:val="SourceNote"/>
        <w:jc w:val="both"/>
        <w:rPr>
          <w:rFonts w:ascii="Book Antiqua" w:hAnsi="Book Antiqua"/>
          <w:sz w:val="24"/>
          <w:szCs w:val="24"/>
          <w:lang w:val="el-GR"/>
        </w:rPr>
      </w:pPr>
      <w:r w:rsidRPr="00D53CD9">
        <w:rPr>
          <w:rFonts w:ascii="Book Antiqua" w:hAnsi="Book Antiqua"/>
          <w:sz w:val="24"/>
          <w:szCs w:val="24"/>
          <w:lang w:val="el-GR"/>
        </w:rPr>
        <w:t xml:space="preserve">4. </w:t>
      </w:r>
      <w:r>
        <w:fldChar w:fldCharType="begin"/>
      </w:r>
      <w:r>
        <w:instrText>HYPERLINK</w:instrText>
      </w:r>
      <w:r w:rsidRPr="0033678D">
        <w:rPr>
          <w:lang w:val="el-GR"/>
        </w:rPr>
        <w:instrText xml:space="preserve"> "</w:instrText>
      </w:r>
      <w:r>
        <w:instrText>https</w:instrText>
      </w:r>
      <w:r w:rsidRPr="0033678D">
        <w:rPr>
          <w:lang w:val="el-GR"/>
        </w:rPr>
        <w:instrText>://</w:instrText>
      </w:r>
      <w:r>
        <w:instrText>www</w:instrText>
      </w:r>
      <w:r w:rsidRPr="0033678D">
        <w:rPr>
          <w:lang w:val="el-GR"/>
        </w:rPr>
        <w:instrText>.</w:instrText>
      </w:r>
      <w:r>
        <w:instrText>europarl</w:instrText>
      </w:r>
      <w:r w:rsidRPr="0033678D">
        <w:rPr>
          <w:lang w:val="el-GR"/>
        </w:rPr>
        <w:instrText>.</w:instrText>
      </w:r>
      <w:r>
        <w:instrText>europa</w:instrText>
      </w:r>
      <w:r w:rsidRPr="0033678D">
        <w:rPr>
          <w:lang w:val="el-GR"/>
        </w:rPr>
        <w:instrText>.</w:instrText>
      </w:r>
      <w:r>
        <w:instrText>eu</w:instrText>
      </w:r>
      <w:r w:rsidRPr="0033678D">
        <w:rPr>
          <w:lang w:val="el-GR"/>
        </w:rPr>
        <w:instrText>/</w:instrText>
      </w:r>
      <w:r>
        <w:instrText>meps</w:instrText>
      </w:r>
      <w:r w:rsidRPr="0033678D">
        <w:rPr>
          <w:lang w:val="el-GR"/>
        </w:rPr>
        <w:instrText>/</w:instrText>
      </w:r>
      <w:r>
        <w:instrText>el</w:instrText>
      </w:r>
      <w:r w:rsidRPr="0033678D">
        <w:rPr>
          <w:lang w:val="el-GR"/>
        </w:rPr>
        <w:instrText>/256829/</w:instrText>
      </w:r>
      <w:r>
        <w:instrText>SAKIS</w:instrText>
      </w:r>
      <w:r w:rsidRPr="0033678D">
        <w:rPr>
          <w:lang w:val="el-GR"/>
        </w:rPr>
        <w:instrText>_</w:instrText>
      </w:r>
      <w:r>
        <w:instrText>ARNAOUTOGLOU</w:instrText>
      </w:r>
      <w:r w:rsidRPr="0033678D">
        <w:rPr>
          <w:lang w:val="el-GR"/>
        </w:rPr>
        <w:instrText>/</w:instrText>
      </w:r>
      <w:r>
        <w:instrText>other</w:instrText>
      </w:r>
      <w:r w:rsidRPr="0033678D">
        <w:rPr>
          <w:lang w:val="el-GR"/>
        </w:rPr>
        <w:instrText>-</w:instrText>
      </w:r>
      <w:r>
        <w:instrText>activities</w:instrText>
      </w:r>
      <w:r w:rsidRPr="0033678D">
        <w:rPr>
          <w:lang w:val="el-GR"/>
        </w:rPr>
        <w:instrText>/</w:instrText>
      </w:r>
      <w:r>
        <w:instrText>written</w:instrText>
      </w:r>
      <w:r w:rsidRPr="0033678D">
        <w:rPr>
          <w:lang w:val="el-GR"/>
        </w:rPr>
        <w:instrText>-</w:instrText>
      </w:r>
      <w:r>
        <w:instrText>questions</w:instrText>
      </w:r>
      <w:r w:rsidRPr="0033678D">
        <w:rPr>
          <w:lang w:val="el-GR"/>
        </w:rPr>
        <w:instrText>-</w:instrText>
      </w:r>
      <w:r>
        <w:instrText>other</w:instrText>
      </w:r>
      <w:r w:rsidRPr="0033678D">
        <w:rPr>
          <w:lang w:val="el-GR"/>
        </w:rPr>
        <w:instrText>" \</w:instrText>
      </w:r>
      <w:r>
        <w:instrText>h</w:instrText>
      </w:r>
      <w:r>
        <w:fldChar w:fldCharType="separate"/>
      </w:r>
      <w:r w:rsidRPr="00D53CD9">
        <w:rPr>
          <w:rFonts w:ascii="Book Antiqua" w:hAnsi="Book Antiqua"/>
          <w:color w:val="2F6F73"/>
          <w:sz w:val="24"/>
          <w:szCs w:val="24"/>
          <w:u w:val="single"/>
          <w:lang w:val="el-GR"/>
        </w:rPr>
        <w:t>Γραπτές ερωτήσεις και απαντήσεις</w:t>
      </w:r>
      <w:r>
        <w:rPr>
          <w:rFonts w:ascii="Book Antiqua" w:hAnsi="Book Antiqua"/>
          <w:color w:val="2F6F73"/>
          <w:sz w:val="24"/>
          <w:szCs w:val="24"/>
          <w:u w:val="single"/>
          <w:lang w:val="el-GR"/>
        </w:rPr>
        <w:fldChar w:fldCharType="end"/>
      </w:r>
    </w:p>
    <w:p w:rsidR="00246878" w:rsidRPr="00D53CD9" w:rsidRDefault="00000000" w:rsidP="00DC3B39">
      <w:pPr>
        <w:pStyle w:val="SourceNote"/>
        <w:jc w:val="both"/>
        <w:rPr>
          <w:rFonts w:ascii="Book Antiqua" w:hAnsi="Book Antiqua"/>
          <w:sz w:val="24"/>
          <w:szCs w:val="24"/>
          <w:lang w:val="el-GR"/>
        </w:rPr>
      </w:pPr>
      <w:r w:rsidRPr="00D53CD9">
        <w:rPr>
          <w:rFonts w:ascii="Book Antiqua" w:hAnsi="Book Antiqua"/>
          <w:sz w:val="24"/>
          <w:szCs w:val="24"/>
          <w:lang w:val="el-GR"/>
        </w:rPr>
        <w:t xml:space="preserve">5. </w:t>
      </w:r>
      <w:r>
        <w:fldChar w:fldCharType="begin"/>
      </w:r>
      <w:r>
        <w:instrText>HYPERLINK</w:instrText>
      </w:r>
      <w:r w:rsidRPr="0033678D">
        <w:rPr>
          <w:lang w:val="el-GR"/>
        </w:rPr>
        <w:instrText xml:space="preserve"> "</w:instrText>
      </w:r>
      <w:r>
        <w:instrText>https</w:instrText>
      </w:r>
      <w:r w:rsidRPr="0033678D">
        <w:rPr>
          <w:lang w:val="el-GR"/>
        </w:rPr>
        <w:instrText>://</w:instrText>
      </w:r>
      <w:r>
        <w:instrText>www</w:instrText>
      </w:r>
      <w:r w:rsidRPr="0033678D">
        <w:rPr>
          <w:lang w:val="el-GR"/>
        </w:rPr>
        <w:instrText>.</w:instrText>
      </w:r>
      <w:r>
        <w:instrText>europarl</w:instrText>
      </w:r>
      <w:r w:rsidRPr="0033678D">
        <w:rPr>
          <w:lang w:val="el-GR"/>
        </w:rPr>
        <w:instrText>.</w:instrText>
      </w:r>
      <w:r>
        <w:instrText>europa</w:instrText>
      </w:r>
      <w:r w:rsidRPr="0033678D">
        <w:rPr>
          <w:lang w:val="el-GR"/>
        </w:rPr>
        <w:instrText>.</w:instrText>
      </w:r>
      <w:r>
        <w:instrText>eu</w:instrText>
      </w:r>
      <w:r w:rsidRPr="0033678D">
        <w:rPr>
          <w:lang w:val="el-GR"/>
        </w:rPr>
        <w:instrText>/</w:instrText>
      </w:r>
      <w:r>
        <w:instrText>RegData</w:instrText>
      </w:r>
      <w:r w:rsidRPr="0033678D">
        <w:rPr>
          <w:lang w:val="el-GR"/>
        </w:rPr>
        <w:instrText>/</w:instrText>
      </w:r>
      <w:r>
        <w:instrText>questions</w:instrText>
      </w:r>
      <w:r w:rsidRPr="0033678D">
        <w:rPr>
          <w:lang w:val="el-GR"/>
        </w:rPr>
        <w:instrText>/</w:instrText>
      </w:r>
      <w:r>
        <w:instrText>reponses</w:instrText>
      </w:r>
      <w:r w:rsidRPr="0033678D">
        <w:rPr>
          <w:lang w:val="el-GR"/>
        </w:rPr>
        <w:instrText>_</w:instrText>
      </w:r>
      <w:r>
        <w:instrText>qe</w:instrText>
      </w:r>
      <w:r w:rsidRPr="0033678D">
        <w:rPr>
          <w:lang w:val="el-GR"/>
        </w:rPr>
        <w:instrText>/2024/001625/</w:instrText>
      </w:r>
      <w:r>
        <w:instrText>P</w:instrText>
      </w:r>
      <w:r w:rsidRPr="0033678D">
        <w:rPr>
          <w:lang w:val="el-GR"/>
        </w:rPr>
        <w:instrText>10_</w:instrText>
      </w:r>
      <w:r>
        <w:instrText>RE</w:instrText>
      </w:r>
      <w:r w:rsidRPr="0033678D">
        <w:rPr>
          <w:lang w:val="el-GR"/>
        </w:rPr>
        <w:instrText>%282024%29001625_</w:instrText>
      </w:r>
      <w:r>
        <w:instrText>EN</w:instrText>
      </w:r>
      <w:r w:rsidRPr="0033678D">
        <w:rPr>
          <w:lang w:val="el-GR"/>
        </w:rPr>
        <w:instrText>.</w:instrText>
      </w:r>
      <w:r>
        <w:instrText>pdf</w:instrText>
      </w:r>
      <w:r w:rsidRPr="0033678D">
        <w:rPr>
          <w:lang w:val="el-GR"/>
        </w:rPr>
        <w:instrText>" \</w:instrText>
      </w:r>
      <w:r>
        <w:instrText>h</w:instrText>
      </w:r>
      <w:r>
        <w:fldChar w:fldCharType="separate"/>
      </w:r>
      <w:r w:rsidRPr="00D53CD9">
        <w:rPr>
          <w:rFonts w:ascii="Book Antiqua" w:hAnsi="Book Antiqua"/>
          <w:color w:val="2F6F73"/>
          <w:sz w:val="24"/>
          <w:szCs w:val="24"/>
          <w:u w:val="single"/>
          <w:lang w:val="el-GR"/>
        </w:rPr>
        <w:t xml:space="preserve">Απάντηση Επιτροπής </w:t>
      </w:r>
      <w:r w:rsidRPr="00DC3B39">
        <w:rPr>
          <w:rFonts w:ascii="Book Antiqua" w:hAnsi="Book Antiqua"/>
          <w:color w:val="2F6F73"/>
          <w:sz w:val="24"/>
          <w:szCs w:val="24"/>
          <w:u w:val="single"/>
        </w:rPr>
        <w:t>E</w:t>
      </w:r>
      <w:r w:rsidRPr="00D53CD9">
        <w:rPr>
          <w:rFonts w:ascii="Book Antiqua" w:hAnsi="Book Antiqua"/>
          <w:color w:val="2F6F73"/>
          <w:sz w:val="24"/>
          <w:szCs w:val="24"/>
          <w:u w:val="single"/>
          <w:lang w:val="el-GR"/>
        </w:rPr>
        <w:t>-001625/2024 για ξηρασία και ύδατα</w:t>
      </w:r>
      <w:r>
        <w:rPr>
          <w:rFonts w:ascii="Book Antiqua" w:hAnsi="Book Antiqua"/>
          <w:color w:val="2F6F73"/>
          <w:sz w:val="24"/>
          <w:szCs w:val="24"/>
          <w:u w:val="single"/>
          <w:lang w:val="el-GR"/>
        </w:rPr>
        <w:fldChar w:fldCharType="end"/>
      </w:r>
    </w:p>
    <w:p w:rsidR="00246878" w:rsidRPr="00D53CD9" w:rsidRDefault="00000000" w:rsidP="00DC3B39">
      <w:pPr>
        <w:pStyle w:val="SourceNote"/>
        <w:jc w:val="both"/>
        <w:rPr>
          <w:rFonts w:ascii="Book Antiqua" w:hAnsi="Book Antiqua"/>
          <w:sz w:val="24"/>
          <w:szCs w:val="24"/>
          <w:lang w:val="el-GR"/>
        </w:rPr>
      </w:pPr>
      <w:r w:rsidRPr="00D53CD9">
        <w:rPr>
          <w:rFonts w:ascii="Book Antiqua" w:hAnsi="Book Antiqua"/>
          <w:sz w:val="24"/>
          <w:szCs w:val="24"/>
          <w:lang w:val="el-GR"/>
        </w:rPr>
        <w:t xml:space="preserve">6. </w:t>
      </w:r>
      <w:r>
        <w:fldChar w:fldCharType="begin"/>
      </w:r>
      <w:r>
        <w:instrText>HYPERLINK</w:instrText>
      </w:r>
      <w:r w:rsidRPr="0033678D">
        <w:rPr>
          <w:lang w:val="el-GR"/>
        </w:rPr>
        <w:instrText xml:space="preserve"> "</w:instrText>
      </w:r>
      <w:r>
        <w:instrText>https</w:instrText>
      </w:r>
      <w:r w:rsidRPr="0033678D">
        <w:rPr>
          <w:lang w:val="el-GR"/>
        </w:rPr>
        <w:instrText>://</w:instrText>
      </w:r>
      <w:r>
        <w:instrText>redmapl</w:instrText>
      </w:r>
      <w:r w:rsidRPr="0033678D">
        <w:rPr>
          <w:lang w:val="el-GR"/>
        </w:rPr>
        <w:instrText>3.</w:instrText>
      </w:r>
      <w:r>
        <w:instrText>europarl</w:instrText>
      </w:r>
      <w:r w:rsidRPr="0033678D">
        <w:rPr>
          <w:lang w:val="el-GR"/>
        </w:rPr>
        <w:instrText>.</w:instrText>
      </w:r>
      <w:r>
        <w:instrText>europa</w:instrText>
      </w:r>
      <w:r w:rsidRPr="0033678D">
        <w:rPr>
          <w:lang w:val="el-GR"/>
        </w:rPr>
        <w:instrText>.</w:instrText>
      </w:r>
      <w:r>
        <w:instrText>eu</w:instrText>
      </w:r>
      <w:r w:rsidRPr="0033678D">
        <w:rPr>
          <w:lang w:val="el-GR"/>
        </w:rPr>
        <w:instrText>/</w:instrText>
      </w:r>
      <w:r>
        <w:instrText>RedmapFront</w:instrText>
      </w:r>
      <w:r w:rsidRPr="0033678D">
        <w:rPr>
          <w:lang w:val="el-GR"/>
        </w:rPr>
        <w:instrText>/</w:instrText>
      </w:r>
      <w:r>
        <w:instrText>media</w:instrText>
      </w:r>
      <w:r w:rsidRPr="0033678D">
        <w:rPr>
          <w:lang w:val="el-GR"/>
        </w:rPr>
        <w:instrText>/</w:instrText>
      </w:r>
      <w:r>
        <w:instrText>reds</w:instrText>
      </w:r>
      <w:r w:rsidRPr="0033678D">
        <w:rPr>
          <w:lang w:val="el-GR"/>
        </w:rPr>
        <w:instrText>_</w:instrText>
      </w:r>
      <w:r>
        <w:instrText>iMaQp</w:instrText>
      </w:r>
      <w:r w:rsidRPr="0033678D">
        <w:rPr>
          <w:lang w:val="el-GR"/>
        </w:rPr>
        <w:instrText>_</w:instrText>
      </w:r>
      <w:r>
        <w:instrText>Asw</w:instrText>
      </w:r>
      <w:r w:rsidRPr="0033678D">
        <w:rPr>
          <w:lang w:val="el-GR"/>
        </w:rPr>
        <w:instrText>/</w:instrText>
      </w:r>
      <w:r>
        <w:instrText>E</w:instrText>
      </w:r>
      <w:r w:rsidRPr="0033678D">
        <w:rPr>
          <w:lang w:val="el-GR"/>
        </w:rPr>
        <w:instrText>-10-2024-002501-</w:instrText>
      </w:r>
      <w:r>
        <w:instrText>ASW</w:instrText>
      </w:r>
      <w:r w:rsidRPr="0033678D">
        <w:rPr>
          <w:lang w:val="el-GR"/>
        </w:rPr>
        <w:instrText>/</w:instrText>
      </w:r>
      <w:r>
        <w:instrText>E</w:instrText>
      </w:r>
      <w:r w:rsidRPr="0033678D">
        <w:rPr>
          <w:lang w:val="el-GR"/>
        </w:rPr>
        <w:instrText>-10-2024-002501-</w:instrText>
      </w:r>
      <w:r>
        <w:instrText>ASW</w:instrText>
      </w:r>
      <w:r w:rsidRPr="0033678D">
        <w:rPr>
          <w:lang w:val="el-GR"/>
        </w:rPr>
        <w:instrText>-</w:instrText>
      </w:r>
      <w:r>
        <w:instrText>FF</w:instrText>
      </w:r>
      <w:r w:rsidRPr="0033678D">
        <w:rPr>
          <w:lang w:val="el-GR"/>
        </w:rPr>
        <w:instrText>_</w:instrText>
      </w:r>
      <w:r>
        <w:instrText>en</w:instrText>
      </w:r>
      <w:r w:rsidRPr="0033678D">
        <w:rPr>
          <w:lang w:val="el-GR"/>
        </w:rPr>
        <w:instrText>.</w:instrText>
      </w:r>
      <w:r>
        <w:instrText>pdf</w:instrText>
      </w:r>
      <w:r w:rsidRPr="0033678D">
        <w:rPr>
          <w:lang w:val="el-GR"/>
        </w:rPr>
        <w:instrText>" \</w:instrText>
      </w:r>
      <w:r>
        <w:instrText>h</w:instrText>
      </w:r>
      <w:r>
        <w:fldChar w:fldCharType="separate"/>
      </w:r>
      <w:r w:rsidRPr="00D53CD9">
        <w:rPr>
          <w:rFonts w:ascii="Book Antiqua" w:hAnsi="Book Antiqua"/>
          <w:color w:val="2F6F73"/>
          <w:sz w:val="24"/>
          <w:szCs w:val="24"/>
          <w:u w:val="single"/>
          <w:lang w:val="el-GR"/>
        </w:rPr>
        <w:t xml:space="preserve">Απάντηση Επιτροπής </w:t>
      </w:r>
      <w:r w:rsidRPr="00DC3B39">
        <w:rPr>
          <w:rFonts w:ascii="Book Antiqua" w:hAnsi="Book Antiqua"/>
          <w:color w:val="2F6F73"/>
          <w:sz w:val="24"/>
          <w:szCs w:val="24"/>
          <w:u w:val="single"/>
        </w:rPr>
        <w:t>E</w:t>
      </w:r>
      <w:r w:rsidRPr="00D53CD9">
        <w:rPr>
          <w:rFonts w:ascii="Book Antiqua" w:hAnsi="Book Antiqua"/>
          <w:color w:val="2F6F73"/>
          <w:sz w:val="24"/>
          <w:szCs w:val="24"/>
          <w:u w:val="single"/>
          <w:lang w:val="el-GR"/>
        </w:rPr>
        <w:t xml:space="preserve">-002501/2024 για κοινωνικό </w:t>
      </w:r>
      <w:r w:rsidRPr="00DC3B39">
        <w:rPr>
          <w:rFonts w:ascii="Book Antiqua" w:hAnsi="Book Antiqua"/>
          <w:color w:val="2F6F73"/>
          <w:sz w:val="24"/>
          <w:szCs w:val="24"/>
          <w:u w:val="single"/>
        </w:rPr>
        <w:t>leasing</w:t>
      </w:r>
      <w:r>
        <w:rPr>
          <w:rFonts w:ascii="Book Antiqua" w:hAnsi="Book Antiqua"/>
          <w:color w:val="2F6F73"/>
          <w:sz w:val="24"/>
          <w:szCs w:val="24"/>
          <w:u w:val="single"/>
        </w:rPr>
        <w:fldChar w:fldCharType="end"/>
      </w:r>
    </w:p>
    <w:p w:rsidR="00246878" w:rsidRPr="00D53CD9" w:rsidRDefault="00000000" w:rsidP="00DC3B39">
      <w:pPr>
        <w:pStyle w:val="SourceNote"/>
        <w:jc w:val="both"/>
        <w:rPr>
          <w:rFonts w:ascii="Book Antiqua" w:hAnsi="Book Antiqua"/>
          <w:sz w:val="24"/>
          <w:szCs w:val="24"/>
          <w:lang w:val="el-GR"/>
        </w:rPr>
      </w:pPr>
      <w:r w:rsidRPr="00D53CD9">
        <w:rPr>
          <w:rFonts w:ascii="Book Antiqua" w:hAnsi="Book Antiqua"/>
          <w:sz w:val="24"/>
          <w:szCs w:val="24"/>
          <w:lang w:val="el-GR"/>
        </w:rPr>
        <w:t xml:space="preserve">7. </w:t>
      </w:r>
      <w:r>
        <w:fldChar w:fldCharType="begin"/>
      </w:r>
      <w:r>
        <w:instrText>HYPERLINK</w:instrText>
      </w:r>
      <w:r w:rsidRPr="0033678D">
        <w:rPr>
          <w:lang w:val="el-GR"/>
        </w:rPr>
        <w:instrText xml:space="preserve"> "</w:instrText>
      </w:r>
      <w:r>
        <w:instrText>https</w:instrText>
      </w:r>
      <w:r w:rsidRPr="0033678D">
        <w:rPr>
          <w:lang w:val="el-GR"/>
        </w:rPr>
        <w:instrText>://</w:instrText>
      </w:r>
      <w:r>
        <w:instrText>www</w:instrText>
      </w:r>
      <w:r w:rsidRPr="0033678D">
        <w:rPr>
          <w:lang w:val="el-GR"/>
        </w:rPr>
        <w:instrText>.</w:instrText>
      </w:r>
      <w:r>
        <w:instrText>europarl</w:instrText>
      </w:r>
      <w:r w:rsidRPr="0033678D">
        <w:rPr>
          <w:lang w:val="el-GR"/>
        </w:rPr>
        <w:instrText>.</w:instrText>
      </w:r>
      <w:r>
        <w:instrText>europa</w:instrText>
      </w:r>
      <w:r w:rsidRPr="0033678D">
        <w:rPr>
          <w:lang w:val="el-GR"/>
        </w:rPr>
        <w:instrText>.</w:instrText>
      </w:r>
      <w:r>
        <w:instrText>eu</w:instrText>
      </w:r>
      <w:r w:rsidRPr="0033678D">
        <w:rPr>
          <w:lang w:val="el-GR"/>
        </w:rPr>
        <w:instrText>/</w:instrText>
      </w:r>
      <w:r>
        <w:instrText>RegData</w:instrText>
      </w:r>
      <w:r w:rsidRPr="0033678D">
        <w:rPr>
          <w:lang w:val="el-GR"/>
        </w:rPr>
        <w:instrText>/</w:instrText>
      </w:r>
      <w:r>
        <w:instrText>questions</w:instrText>
      </w:r>
      <w:r w:rsidRPr="0033678D">
        <w:rPr>
          <w:lang w:val="el-GR"/>
        </w:rPr>
        <w:instrText>/</w:instrText>
      </w:r>
      <w:r>
        <w:instrText>reponses</w:instrText>
      </w:r>
      <w:r w:rsidRPr="0033678D">
        <w:rPr>
          <w:lang w:val="el-GR"/>
        </w:rPr>
        <w:instrText>_</w:instrText>
      </w:r>
      <w:r>
        <w:instrText>qe</w:instrText>
      </w:r>
      <w:r w:rsidRPr="0033678D">
        <w:rPr>
          <w:lang w:val="el-GR"/>
        </w:rPr>
        <w:instrText>/2025/000556/</w:instrText>
      </w:r>
      <w:r>
        <w:instrText>P</w:instrText>
      </w:r>
      <w:r w:rsidRPr="0033678D">
        <w:rPr>
          <w:lang w:val="el-GR"/>
        </w:rPr>
        <w:instrText>10_</w:instrText>
      </w:r>
      <w:r>
        <w:instrText>RE</w:instrText>
      </w:r>
      <w:r w:rsidRPr="0033678D">
        <w:rPr>
          <w:lang w:val="el-GR"/>
        </w:rPr>
        <w:instrText>%282025%29000556_</w:instrText>
      </w:r>
      <w:r>
        <w:instrText>EN</w:instrText>
      </w:r>
      <w:r w:rsidRPr="0033678D">
        <w:rPr>
          <w:lang w:val="el-GR"/>
        </w:rPr>
        <w:instrText>.</w:instrText>
      </w:r>
      <w:r>
        <w:instrText>pdf</w:instrText>
      </w:r>
      <w:r w:rsidRPr="0033678D">
        <w:rPr>
          <w:lang w:val="el-GR"/>
        </w:rPr>
        <w:instrText>" \</w:instrText>
      </w:r>
      <w:r>
        <w:instrText>h</w:instrText>
      </w:r>
      <w:r>
        <w:fldChar w:fldCharType="separate"/>
      </w:r>
      <w:r w:rsidRPr="00D53CD9">
        <w:rPr>
          <w:rFonts w:ascii="Book Antiqua" w:hAnsi="Book Antiqua"/>
          <w:color w:val="2F6F73"/>
          <w:sz w:val="24"/>
          <w:szCs w:val="24"/>
          <w:u w:val="single"/>
          <w:lang w:val="el-GR"/>
        </w:rPr>
        <w:t xml:space="preserve">Απάντηση Επιτροπής </w:t>
      </w:r>
      <w:r w:rsidRPr="00DC3B39">
        <w:rPr>
          <w:rFonts w:ascii="Book Antiqua" w:hAnsi="Book Antiqua"/>
          <w:color w:val="2F6F73"/>
          <w:sz w:val="24"/>
          <w:szCs w:val="24"/>
          <w:u w:val="single"/>
        </w:rPr>
        <w:t>E</w:t>
      </w:r>
      <w:r w:rsidRPr="00D53CD9">
        <w:rPr>
          <w:rFonts w:ascii="Book Antiqua" w:hAnsi="Book Antiqua"/>
          <w:color w:val="2F6F73"/>
          <w:sz w:val="24"/>
          <w:szCs w:val="24"/>
          <w:u w:val="single"/>
          <w:lang w:val="el-GR"/>
        </w:rPr>
        <w:t xml:space="preserve">-000556/2025 για το </w:t>
      </w:r>
      <w:proofErr w:type="spellStart"/>
      <w:r w:rsidRPr="00D53CD9">
        <w:rPr>
          <w:rFonts w:ascii="Book Antiqua" w:hAnsi="Book Antiqua"/>
          <w:color w:val="2F6F73"/>
          <w:sz w:val="24"/>
          <w:szCs w:val="24"/>
          <w:u w:val="single"/>
          <w:lang w:val="el-GR"/>
        </w:rPr>
        <w:t>Σαρακήνικο</w:t>
      </w:r>
      <w:proofErr w:type="spellEnd"/>
      <w:r>
        <w:rPr>
          <w:rFonts w:ascii="Book Antiqua" w:hAnsi="Book Antiqua"/>
          <w:color w:val="2F6F73"/>
          <w:sz w:val="24"/>
          <w:szCs w:val="24"/>
          <w:u w:val="single"/>
          <w:lang w:val="el-GR"/>
        </w:rPr>
        <w:fldChar w:fldCharType="end"/>
      </w:r>
    </w:p>
    <w:p w:rsidR="00246878" w:rsidRPr="00DC3B39" w:rsidRDefault="00000000" w:rsidP="00DC3B39">
      <w:pPr>
        <w:pStyle w:val="SourceNote"/>
        <w:jc w:val="both"/>
        <w:rPr>
          <w:rFonts w:ascii="Book Antiqua" w:hAnsi="Book Antiqua"/>
          <w:sz w:val="24"/>
          <w:szCs w:val="24"/>
        </w:rPr>
      </w:pPr>
      <w:r w:rsidRPr="00DC3B39">
        <w:rPr>
          <w:rFonts w:ascii="Book Antiqua" w:hAnsi="Book Antiqua"/>
          <w:sz w:val="24"/>
          <w:szCs w:val="24"/>
        </w:rPr>
        <w:t xml:space="preserve">8. </w:t>
      </w:r>
      <w:hyperlink r:id="rId8">
        <w:r w:rsidRPr="00DC3B39">
          <w:rPr>
            <w:rFonts w:ascii="Book Antiqua" w:hAnsi="Book Antiqua"/>
            <w:color w:val="2F6F73"/>
            <w:sz w:val="24"/>
            <w:szCs w:val="24"/>
            <w:u w:val="single"/>
          </w:rPr>
          <w:t>Παρεμβάσεις στην Ολομέλεια</w:t>
        </w:r>
      </w:hyperlink>
    </w:p>
    <w:sectPr w:rsidR="00246878" w:rsidRPr="00DC3B39" w:rsidSect="00034616">
      <w:headerReference w:type="default" r:id="rId9"/>
      <w:footerReference w:type="default" r:id="rId10"/>
      <w:pgSz w:w="12240" w:h="15840"/>
      <w:pgMar w:top="1181" w:right="1296" w:bottom="1181"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6A79" w:rsidRDefault="00F66A79">
      <w:pPr>
        <w:spacing w:after="0" w:line="240" w:lineRule="auto"/>
      </w:pPr>
      <w:r>
        <w:separator/>
      </w:r>
    </w:p>
  </w:endnote>
  <w:endnote w:type="continuationSeparator" w:id="0">
    <w:p w:rsidR="00F66A79" w:rsidRDefault="00F66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6878" w:rsidRDefault="00000000">
    <w:pPr>
      <w:pStyle w:val="Footer"/>
      <w:jc w:val="right"/>
    </w:pPr>
    <w:r>
      <w:rPr>
        <w:color w:val="5B6570"/>
        <w:sz w:val="16"/>
      </w:rPr>
      <w:t xml:space="preserve">Σελίδα </w:t>
    </w:r>
    <w:r>
      <w:fldChar w:fldCharType="begin"/>
    </w:r>
    <w:r>
      <w:instrText>PAGE</w:instrText>
    </w:r>
    <w:r>
      <w:fldChar w:fldCharType="separate"/>
    </w:r>
    <w:r w:rsidR="00D7090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6A79" w:rsidRDefault="00F66A79">
      <w:pPr>
        <w:spacing w:after="0" w:line="240" w:lineRule="auto"/>
      </w:pPr>
      <w:r>
        <w:separator/>
      </w:r>
    </w:p>
  </w:footnote>
  <w:footnote w:type="continuationSeparator" w:id="0">
    <w:p w:rsidR="00F66A79" w:rsidRDefault="00F66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6878" w:rsidRDefault="00000000">
    <w:pPr>
      <w:pStyle w:val="SourceNote"/>
      <w:jc w:val="right"/>
    </w:pPr>
    <w:r>
      <w:t>ΕΝΗΜΕΡΩΤΙΚΟ ΣΗΜΕΙΩΜΑ  |  ΕΥΡΩΠΑΪΚΟ ΚΟΙΝΟΒΟΥΛΙΟ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95340796">
    <w:abstractNumId w:val="8"/>
  </w:num>
  <w:num w:numId="2" w16cid:durableId="2105490508">
    <w:abstractNumId w:val="6"/>
  </w:num>
  <w:num w:numId="3" w16cid:durableId="1976525939">
    <w:abstractNumId w:val="5"/>
  </w:num>
  <w:num w:numId="4" w16cid:durableId="1859267719">
    <w:abstractNumId w:val="4"/>
  </w:num>
  <w:num w:numId="5" w16cid:durableId="1452899453">
    <w:abstractNumId w:val="7"/>
  </w:num>
  <w:num w:numId="6" w16cid:durableId="177617956">
    <w:abstractNumId w:val="3"/>
  </w:num>
  <w:num w:numId="7" w16cid:durableId="1095058911">
    <w:abstractNumId w:val="2"/>
  </w:num>
  <w:num w:numId="8" w16cid:durableId="400373670">
    <w:abstractNumId w:val="1"/>
  </w:num>
  <w:num w:numId="9" w16cid:durableId="41197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46878"/>
    <w:rsid w:val="0029639D"/>
    <w:rsid w:val="0032078F"/>
    <w:rsid w:val="00326F90"/>
    <w:rsid w:val="0033678D"/>
    <w:rsid w:val="008A53C4"/>
    <w:rsid w:val="00AA1D8D"/>
    <w:rsid w:val="00B47730"/>
    <w:rsid w:val="00B54E63"/>
    <w:rsid w:val="00CB0664"/>
    <w:rsid w:val="00CB3E63"/>
    <w:rsid w:val="00D53CD9"/>
    <w:rsid w:val="00D7090E"/>
    <w:rsid w:val="00DC3B39"/>
    <w:rsid w:val="00F66A7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D1ED4F1D-26E7-3E43-9F74-076F6E4D5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10" w:line="259" w:lineRule="auto"/>
    </w:pPr>
    <w:rPr>
      <w:rFonts w:ascii="Aptos" w:eastAsia="Aptos" w:hAnsi="Aptos"/>
      <w:color w:val="20262D"/>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14395B"/>
      <w:sz w:val="31"/>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2F6F73"/>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contextualSpacing/>
    </w:pPr>
    <w:rPr>
      <w:rFonts w:asciiTheme="majorHAnsi" w:eastAsiaTheme="majorEastAsia" w:hAnsiTheme="majorHAnsi" w:cstheme="majorBidi"/>
      <w:b/>
      <w:color w:val="14395B"/>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80"/>
    </w:pPr>
    <w:rPr>
      <w:rFonts w:asciiTheme="majorHAnsi" w:eastAsiaTheme="majorEastAsia" w:hAnsiTheme="majorHAnsi" w:cstheme="majorBidi"/>
      <w:i/>
      <w:iCs/>
      <w:color w:val="5B6570"/>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after="60" w:line="240" w:lineRule="auto"/>
    </w:pPr>
    <w:rPr>
      <w:rFonts w:ascii="Aptos" w:hAnsi="Aptos"/>
      <w:color w:val="5B6570"/>
      <w:sz w:val="16"/>
    </w:rPr>
  </w:style>
  <w:style w:type="paragraph" w:styleId="NormalWeb">
    <w:name w:val="Normal (Web)"/>
    <w:basedOn w:val="Normal"/>
    <w:uiPriority w:val="99"/>
    <w:semiHidden/>
    <w:unhideWhenUsed/>
    <w:rsid w:val="00B54E63"/>
    <w:pPr>
      <w:spacing w:before="100" w:beforeAutospacing="1" w:after="100" w:afterAutospacing="1" w:line="240" w:lineRule="auto"/>
    </w:pPr>
    <w:rPr>
      <w:rFonts w:ascii="Times New Roman" w:eastAsia="Times New Roman" w:hAnsi="Times New Roman" w:cs="Times New Roman"/>
      <w:color w:val="auto"/>
      <w:sz w:val="24"/>
      <w:szCs w:val="24"/>
      <w:lang w:val="en-G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129736">
      <w:bodyDiv w:val="1"/>
      <w:marLeft w:val="0"/>
      <w:marRight w:val="0"/>
      <w:marTop w:val="0"/>
      <w:marBottom w:val="0"/>
      <w:divBdr>
        <w:top w:val="none" w:sz="0" w:space="0" w:color="auto"/>
        <w:left w:val="none" w:sz="0" w:space="0" w:color="auto"/>
        <w:bottom w:val="none" w:sz="0" w:space="0" w:color="auto"/>
        <w:right w:val="none" w:sz="0" w:space="0" w:color="auto"/>
      </w:divBdr>
    </w:div>
    <w:div w:id="15643700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arl.europa.eu/meps/el/256829/SAKIS_ARNAOUTOGLOU/main-activities/plenary-speech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2008</Words>
  <Characters>13375</Characters>
  <Application>Microsoft Office Word</Application>
  <DocSecurity>0</DocSecurity>
  <Lines>230</Lines>
  <Paragraphs>67</Paragraphs>
  <ScaleCrop>false</ScaleCrop>
  <HeadingPairs>
    <vt:vector size="2" baseType="variant">
      <vt:variant>
        <vt:lpstr>Title</vt:lpstr>
      </vt:variant>
      <vt:variant>
        <vt:i4>1</vt:i4>
      </vt:variant>
    </vt:vector>
  </HeadingPairs>
  <TitlesOfParts>
    <vt:vector size="1" baseType="lpstr">
      <vt:lpstr>Σάκης Αρναούτογλου - Κοινοβουλευτικό έργο και πολιτικό αποτύπωμα</vt:lpstr>
    </vt:vector>
  </TitlesOfParts>
  <Manager/>
  <Company/>
  <LinksUpToDate>false</LinksUpToDate>
  <CharactersWithSpaces>15316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Σάκης Αρναούτογλου - Κοινοβουλευτικό έργο και πολιτικό αποτύπωμα</dc:title>
  <dc:subject>Ενημερωτικό σημείωμα</dc:subject>
  <dc:creator/>
  <cp:keywords>Σάκης Αρναούτογλου, Ευρωπαϊκό Κοινοβούλιο, ΠΑΣΟΚ, S&amp;D</cp:keywords>
  <dc:description>generated by python-docx</dc:description>
  <cp:lastModifiedBy>Microsoft Office User</cp:lastModifiedBy>
  <cp:revision>7</cp:revision>
  <dcterms:created xsi:type="dcterms:W3CDTF">2026-08-04T13:45:00Z</dcterms:created>
  <dcterms:modified xsi:type="dcterms:W3CDTF">2026-08-04T16:35:00Z</dcterms:modified>
  <cp:category/>
</cp:coreProperties>
</file>